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D3B6F" w14:textId="6D630656" w:rsidR="00B665D7" w:rsidRDefault="00B665D7" w:rsidP="00B665D7">
      <w:pPr>
        <w:pStyle w:val="a4"/>
        <w:rPr>
          <w:rFonts w:cs="Arial"/>
          <w:bCs/>
          <w:sz w:val="22"/>
          <w:szCs w:val="22"/>
        </w:rPr>
      </w:pPr>
      <w:r>
        <w:rPr>
          <w:rFonts w:eastAsia="宋体" w:cs="Arial"/>
          <w:sz w:val="22"/>
          <w:szCs w:val="22"/>
          <w:lang w:eastAsia="zh-CN"/>
        </w:rPr>
        <w:t xml:space="preserve">3GPP TSG-RAN WG2 Meeting #116                  </w:t>
      </w:r>
      <w:r>
        <w:rPr>
          <w:rFonts w:cs="Arial"/>
          <w:bCs/>
          <w:sz w:val="22"/>
          <w:szCs w:val="22"/>
        </w:rPr>
        <w:tab/>
      </w:r>
      <w:r w:rsidR="00E341FC" w:rsidRPr="00E27246">
        <w:rPr>
          <w:rFonts w:cs="Arial"/>
          <w:bCs/>
          <w:sz w:val="22"/>
          <w:szCs w:val="22"/>
        </w:rPr>
        <w:t>R2-2111094</w:t>
      </w:r>
    </w:p>
    <w:p w14:paraId="01BDDC68" w14:textId="4A876780" w:rsidR="00B665D7" w:rsidRDefault="00B665D7" w:rsidP="00B665D7">
      <w:pPr>
        <w:pStyle w:val="a4"/>
        <w:rPr>
          <w:rFonts w:eastAsiaTheme="minorEastAsia" w:cs="Arial"/>
          <w:sz w:val="22"/>
          <w:szCs w:val="22"/>
          <w:lang w:eastAsia="zh-CN"/>
        </w:rPr>
      </w:pPr>
      <w:r>
        <w:rPr>
          <w:rFonts w:cs="Arial"/>
          <w:bCs/>
          <w:sz w:val="22"/>
          <w:szCs w:val="22"/>
        </w:rPr>
        <w:t>E-Meeting, 1</w:t>
      </w:r>
      <w:r>
        <w:rPr>
          <w:rFonts w:eastAsia="宋体" w:cs="Arial" w:hint="eastAsia"/>
          <w:bCs/>
          <w:sz w:val="22"/>
          <w:szCs w:val="22"/>
          <w:vertAlign w:val="superscript"/>
          <w:lang w:eastAsia="zh-CN"/>
        </w:rPr>
        <w:t>st</w:t>
      </w:r>
      <w:r>
        <w:rPr>
          <w:rFonts w:cs="Arial"/>
          <w:bCs/>
          <w:sz w:val="22"/>
          <w:szCs w:val="22"/>
        </w:rPr>
        <w:t xml:space="preserve"> </w:t>
      </w:r>
      <w:r w:rsidRPr="00016E2F">
        <w:rPr>
          <w:rFonts w:cs="Arial"/>
          <w:bCs/>
          <w:sz w:val="22"/>
          <w:szCs w:val="22"/>
        </w:rPr>
        <w:t>November</w:t>
      </w:r>
      <w:r>
        <w:rPr>
          <w:rFonts w:cs="Arial"/>
          <w:bCs/>
          <w:sz w:val="22"/>
          <w:szCs w:val="22"/>
        </w:rPr>
        <w:t>– 12</w:t>
      </w:r>
      <w:r>
        <w:rPr>
          <w:rFonts w:cs="Arial"/>
          <w:bCs/>
          <w:sz w:val="22"/>
          <w:szCs w:val="22"/>
          <w:vertAlign w:val="superscript"/>
        </w:rPr>
        <w:t>th</w:t>
      </w:r>
      <w:r>
        <w:rPr>
          <w:rFonts w:cs="Arial"/>
          <w:bCs/>
          <w:sz w:val="22"/>
          <w:szCs w:val="22"/>
        </w:rPr>
        <w:t xml:space="preserve"> </w:t>
      </w:r>
      <w:r w:rsidRPr="00016E2F">
        <w:rPr>
          <w:rFonts w:cs="Arial"/>
          <w:bCs/>
          <w:sz w:val="22"/>
          <w:szCs w:val="22"/>
        </w:rPr>
        <w:t>November</w:t>
      </w:r>
      <w:r>
        <w:rPr>
          <w:rFonts w:cs="Arial"/>
          <w:bCs/>
          <w:sz w:val="22"/>
          <w:szCs w:val="22"/>
        </w:rPr>
        <w:t>, 2021</w:t>
      </w:r>
      <w:r w:rsidR="006D27FE" w:rsidRPr="006D27FE">
        <w:rPr>
          <w:rFonts w:cs="Arial"/>
          <w:bCs/>
          <w:sz w:val="24"/>
        </w:rPr>
        <w:t xml:space="preserve"> </w:t>
      </w:r>
      <w:r w:rsidR="006D27FE">
        <w:rPr>
          <w:rFonts w:cs="Arial"/>
          <w:bCs/>
          <w:sz w:val="24"/>
        </w:rPr>
        <w:tab/>
      </w:r>
      <w:proofErr w:type="spellStart"/>
      <w:r w:rsidR="006D27FE" w:rsidRPr="00A82108">
        <w:rPr>
          <w:rFonts w:cs="Arial"/>
          <w:bCs/>
          <w:sz w:val="22"/>
          <w:szCs w:val="22"/>
        </w:rPr>
        <w:t>Revison</w:t>
      </w:r>
      <w:proofErr w:type="spellEnd"/>
      <w:r w:rsidR="006D27FE" w:rsidRPr="00A82108">
        <w:rPr>
          <w:rFonts w:cs="Arial"/>
          <w:bCs/>
          <w:sz w:val="22"/>
          <w:szCs w:val="22"/>
        </w:rPr>
        <w:t xml:space="preserve"> </w:t>
      </w:r>
      <w:r w:rsidR="006D27FE" w:rsidRPr="009A165F">
        <w:rPr>
          <w:rFonts w:cs="Arial"/>
          <w:bCs/>
          <w:sz w:val="22"/>
          <w:szCs w:val="22"/>
        </w:rPr>
        <w:t>of R2-2108669</w:t>
      </w:r>
    </w:p>
    <w:p w14:paraId="04786E7D" w14:textId="77777777" w:rsidR="00580361" w:rsidRPr="00B665D7" w:rsidRDefault="00580361" w:rsidP="00EC0950">
      <w:pPr>
        <w:pStyle w:val="a4"/>
        <w:rPr>
          <w:rFonts w:eastAsiaTheme="minorEastAsia" w:cs="Arial"/>
          <w:sz w:val="24"/>
          <w:lang w:eastAsia="zh-CN"/>
        </w:rPr>
      </w:pPr>
    </w:p>
    <w:p w14:paraId="345928A4" w14:textId="77777777" w:rsidR="00177958" w:rsidRPr="006B3464" w:rsidRDefault="00177958" w:rsidP="00C11254">
      <w:pPr>
        <w:pStyle w:val="a4"/>
        <w:rPr>
          <w:rFonts w:eastAsia="宋体" w:cs="Arial"/>
          <w:bCs/>
          <w:sz w:val="22"/>
          <w:szCs w:val="22"/>
          <w:lang w:eastAsia="zh-CN"/>
        </w:rPr>
      </w:pPr>
    </w:p>
    <w:p w14:paraId="5B78EB9A" w14:textId="48408965"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892704" w:rsidRPr="00BC6092">
        <w:rPr>
          <w:rFonts w:cs="Arial"/>
          <w:sz w:val="22"/>
          <w:szCs w:val="22"/>
        </w:rPr>
        <w:t>2.2</w:t>
      </w:r>
      <w:r w:rsidR="00D83965" w:rsidRPr="006A408B">
        <w:rPr>
          <w:rFonts w:eastAsiaTheme="minorEastAsia" w:cs="Arial"/>
          <w:sz w:val="22"/>
          <w:szCs w:val="22"/>
          <w:lang w:eastAsia="zh-CN"/>
        </w:rPr>
        <w:t>.</w:t>
      </w:r>
      <w:r w:rsidR="00D83965" w:rsidRPr="00185693">
        <w:rPr>
          <w:rFonts w:eastAsiaTheme="minorEastAsia" w:cs="Arial"/>
          <w:sz w:val="22"/>
          <w:szCs w:val="22"/>
          <w:lang w:eastAsia="zh-CN"/>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3FB2E03F"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6F2923" w:rsidRPr="009625FA">
        <w:rPr>
          <w:rFonts w:cs="Arial"/>
          <w:sz w:val="22"/>
          <w:szCs w:val="22"/>
        </w:rPr>
        <w:t xml:space="preserve">UE behavior </w:t>
      </w:r>
      <w:r w:rsidR="00F50C7A">
        <w:rPr>
          <w:rFonts w:cs="Arial"/>
          <w:sz w:val="22"/>
          <w:szCs w:val="22"/>
        </w:rPr>
        <w:t>in</w:t>
      </w:r>
      <w:r w:rsidR="00746B98" w:rsidRPr="00BC6092">
        <w:rPr>
          <w:rFonts w:cs="Arial"/>
          <w:sz w:val="22"/>
          <w:szCs w:val="22"/>
        </w:rPr>
        <w:t xml:space="preserve"> </w:t>
      </w:r>
      <w:r w:rsidR="009B5C78" w:rsidRPr="00D477B1">
        <w:rPr>
          <w:rFonts w:eastAsia="宋体" w:cs="Arial"/>
          <w:sz w:val="22"/>
          <w:lang w:eastAsia="zh-CN"/>
        </w:rPr>
        <w:t>deactivat</w:t>
      </w:r>
      <w:r w:rsidR="002C1276" w:rsidRPr="00D477B1">
        <w:rPr>
          <w:rFonts w:eastAsia="宋体" w:cs="Arial"/>
          <w:sz w:val="22"/>
          <w:lang w:eastAsia="zh-CN"/>
        </w:rPr>
        <w:t>ed</w:t>
      </w:r>
      <w:r w:rsidR="00F50C7A" w:rsidRPr="00F50C7A">
        <w:rPr>
          <w:rFonts w:cs="Arial"/>
          <w:sz w:val="22"/>
          <w:szCs w:val="22"/>
        </w:rPr>
        <w:t xml:space="preserve"> </w:t>
      </w:r>
      <w:r w:rsidR="00F50C7A" w:rsidRPr="00BC6092">
        <w:rPr>
          <w:rFonts w:cs="Arial"/>
          <w:sz w:val="22"/>
          <w:szCs w:val="22"/>
        </w:rPr>
        <w:t>SCG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78D0FF44" w14:textId="592C8DEE" w:rsidR="00A631C6" w:rsidRPr="00202461" w:rsidRDefault="00ED26D3" w:rsidP="00CB1946">
      <w:pPr>
        <w:jc w:val="both"/>
        <w:rPr>
          <w:rFonts w:eastAsia="宋体"/>
          <w:i/>
          <w:lang w:eastAsia="zh-CN"/>
        </w:rPr>
      </w:pPr>
      <w:r>
        <w:rPr>
          <w:rFonts w:eastAsia="宋体"/>
          <w:lang w:eastAsia="zh-CN"/>
        </w:rPr>
        <w:t>T</w:t>
      </w:r>
      <w:r w:rsidRPr="002A502A">
        <w:rPr>
          <w:rFonts w:eastAsia="宋体"/>
          <w:lang w:eastAsia="zh-CN"/>
        </w:rPr>
        <w:t xml:space="preserve">his contribution is going to </w:t>
      </w:r>
      <w:r w:rsidR="00F87A3B" w:rsidRPr="00EF0161">
        <w:rPr>
          <w:rFonts w:eastAsia="宋体"/>
          <w:lang w:eastAsia="zh-CN"/>
        </w:rPr>
        <w:t>discuss</w:t>
      </w:r>
      <w:r w:rsidR="00F87A3B" w:rsidRPr="002A502A">
        <w:rPr>
          <w:rFonts w:eastAsia="宋体"/>
          <w:lang w:eastAsia="zh-CN"/>
        </w:rPr>
        <w:t xml:space="preserve"> </w:t>
      </w:r>
      <w:r w:rsidRPr="002A502A">
        <w:rPr>
          <w:rFonts w:eastAsia="宋体"/>
          <w:lang w:eastAsia="zh-CN"/>
        </w:rPr>
        <w:t>the</w:t>
      </w:r>
      <w:r w:rsidR="00527837">
        <w:rPr>
          <w:rFonts w:eastAsia="宋体"/>
          <w:lang w:eastAsia="zh-CN"/>
        </w:rPr>
        <w:t xml:space="preserve"> </w:t>
      </w:r>
      <w:r w:rsidR="008B1604" w:rsidRPr="00F04FD4">
        <w:rPr>
          <w:rFonts w:eastAsia="宋体"/>
          <w:lang w:eastAsia="zh-CN"/>
        </w:rPr>
        <w:t xml:space="preserve">UE behavior </w:t>
      </w:r>
      <w:r w:rsidR="004F441B">
        <w:rPr>
          <w:rFonts w:eastAsia="宋体"/>
          <w:lang w:eastAsia="zh-CN"/>
        </w:rPr>
        <w:t>when SCG is in deactivated</w:t>
      </w:r>
      <w:r w:rsidR="00527837">
        <w:rPr>
          <w:rFonts w:eastAsia="宋体"/>
          <w:lang w:eastAsia="zh-CN"/>
        </w:rPr>
        <w:t>.</w:t>
      </w:r>
      <w:r w:rsidR="00F87A3B">
        <w:rPr>
          <w:rFonts w:eastAsia="宋体"/>
          <w:i/>
          <w:lang w:eastAsia="zh-CN"/>
        </w:rPr>
        <w:t xml:space="preserve"> </w:t>
      </w:r>
      <w:r w:rsidR="004806A0" w:rsidRPr="00202461">
        <w:rPr>
          <w:rFonts w:eastAsia="宋体"/>
          <w:lang w:eastAsia="zh-CN"/>
        </w:rPr>
        <w:t>A</w:t>
      </w:r>
      <w:r w:rsidR="004806A0" w:rsidRPr="00202461">
        <w:rPr>
          <w:rFonts w:eastAsia="宋体" w:hint="eastAsia"/>
          <w:lang w:eastAsia="zh-CN"/>
        </w:rPr>
        <w:t>ll</w:t>
      </w:r>
      <w:r w:rsidR="004806A0" w:rsidRPr="00202461">
        <w:rPr>
          <w:rFonts w:eastAsia="宋体"/>
          <w:lang w:eastAsia="zh-CN"/>
        </w:rPr>
        <w:t xml:space="preserve"> </w:t>
      </w:r>
      <w:r w:rsidR="004806A0" w:rsidRPr="00202461">
        <w:rPr>
          <w:rFonts w:eastAsia="宋体" w:hint="eastAsia"/>
          <w:lang w:eastAsia="zh-CN"/>
        </w:rPr>
        <w:t>t</w:t>
      </w:r>
      <w:r w:rsidR="00A51C3A" w:rsidRPr="00EF0161">
        <w:rPr>
          <w:rFonts w:eastAsia="宋体"/>
          <w:lang w:eastAsia="zh-CN"/>
        </w:rPr>
        <w:t xml:space="preserve">he </w:t>
      </w:r>
      <w:r w:rsidR="00F2711A" w:rsidRPr="00EF0161">
        <w:rPr>
          <w:rFonts w:eastAsia="宋体"/>
          <w:lang w:eastAsia="zh-CN"/>
        </w:rPr>
        <w:t>related</w:t>
      </w:r>
      <w:r w:rsidR="00F2711A" w:rsidRPr="00EF0161">
        <w:rPr>
          <w:rFonts w:eastAsia="宋体"/>
        </w:rPr>
        <w:t xml:space="preserve"> </w:t>
      </w:r>
      <w:r w:rsidR="004806A0">
        <w:rPr>
          <w:rFonts w:eastAsia="宋体"/>
        </w:rPr>
        <w:t xml:space="preserve">RAN2 </w:t>
      </w:r>
      <w:r w:rsidR="00F2711A" w:rsidRPr="00EF0161">
        <w:rPr>
          <w:rFonts w:eastAsia="宋体"/>
        </w:rPr>
        <w:t xml:space="preserve">agreements are listed </w:t>
      </w:r>
      <w:r w:rsidR="00DA639F">
        <w:rPr>
          <w:rFonts w:eastAsia="宋体" w:hint="eastAsia"/>
          <w:lang w:eastAsia="zh-CN"/>
        </w:rPr>
        <w:t>i</w:t>
      </w:r>
      <w:r w:rsidR="00DA639F">
        <w:rPr>
          <w:rFonts w:eastAsia="宋体"/>
          <w:lang w:eastAsia="zh-CN"/>
        </w:rPr>
        <w:t xml:space="preserve">n the Appendix for your </w:t>
      </w:r>
      <w:r w:rsidR="00CB1946">
        <w:rPr>
          <w:rFonts w:eastAsia="宋体"/>
          <w:lang w:eastAsia="zh-CN"/>
        </w:rPr>
        <w:t>convenience</w:t>
      </w:r>
      <w:r w:rsidR="00DA639F">
        <w:rPr>
          <w:rFonts w:eastAsia="宋体"/>
          <w:lang w:eastAsia="zh-CN"/>
        </w:rPr>
        <w:t xml:space="preserve">. </w:t>
      </w:r>
    </w:p>
    <w:p w14:paraId="2C417329" w14:textId="63B8BE1F" w:rsidR="005D7232" w:rsidRPr="006B3464"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57B6335F" w14:textId="77777777" w:rsidR="00E25800" w:rsidRPr="006B3464" w:rsidRDefault="00E25800" w:rsidP="00EF0161">
      <w:pPr>
        <w:pStyle w:val="20"/>
        <w:numPr>
          <w:ilvl w:val="1"/>
          <w:numId w:val="4"/>
        </w:numPr>
      </w:pPr>
      <w:r w:rsidRPr="006B3464">
        <w:rPr>
          <w:rFonts w:hint="eastAsia"/>
        </w:rPr>
        <w:t>R</w:t>
      </w:r>
      <w:r w:rsidRPr="006B3464">
        <w:t xml:space="preserve">RM </w:t>
      </w:r>
      <w:r w:rsidRPr="006B3464">
        <w:rPr>
          <w:rFonts w:hint="eastAsia"/>
        </w:rPr>
        <w:t>measurement</w:t>
      </w:r>
    </w:p>
    <w:p w14:paraId="03DD9A82" w14:textId="163AB2C2" w:rsidR="00E25800" w:rsidRPr="00385A8C" w:rsidRDefault="00E25800" w:rsidP="00E25800">
      <w:pPr>
        <w:spacing w:beforeLines="50" w:before="120"/>
        <w:jc w:val="both"/>
        <w:rPr>
          <w:rFonts w:eastAsiaTheme="minorEastAsia"/>
          <w:lang w:eastAsia="zh-CN"/>
        </w:rPr>
      </w:pPr>
      <w:r w:rsidRPr="00385A8C">
        <w:rPr>
          <w:rFonts w:eastAsiaTheme="minorEastAsia"/>
          <w:lang w:eastAsia="zh-CN"/>
        </w:rPr>
        <w:t xml:space="preserve">The followings are the agreements regarding </w:t>
      </w:r>
      <w:r w:rsidR="00BC363B" w:rsidRPr="00385A8C">
        <w:rPr>
          <w:rFonts w:eastAsiaTheme="minorEastAsia"/>
          <w:lang w:eastAsia="zh-CN"/>
        </w:rPr>
        <w:t xml:space="preserve">the </w:t>
      </w:r>
      <w:r w:rsidRPr="00385A8C">
        <w:rPr>
          <w:rFonts w:eastAsiaTheme="minorEastAsia"/>
          <w:lang w:eastAsia="zh-CN"/>
        </w:rPr>
        <w:t xml:space="preserve">RRM measurement </w:t>
      </w:r>
      <w:r w:rsidR="00211CD1" w:rsidRPr="00385A8C">
        <w:rPr>
          <w:rFonts w:eastAsiaTheme="minorEastAsia"/>
          <w:lang w:eastAsia="zh-CN"/>
        </w:rPr>
        <w:t xml:space="preserve">performed </w:t>
      </w:r>
      <w:r w:rsidR="007D5C55" w:rsidRPr="00385A8C">
        <w:rPr>
          <w:rFonts w:eastAsiaTheme="minorEastAsia"/>
          <w:lang w:eastAsia="zh-CN"/>
        </w:rPr>
        <w:t xml:space="preserve">in </w:t>
      </w:r>
      <w:r w:rsidRPr="00385A8C">
        <w:rPr>
          <w:rFonts w:eastAsiaTheme="minorEastAsia"/>
          <w:lang w:eastAsia="zh-CN"/>
        </w:rPr>
        <w:t>SCG deactivat</w:t>
      </w:r>
      <w:r w:rsidR="000E3F74" w:rsidRPr="00385A8C">
        <w:rPr>
          <w:rFonts w:eastAsiaTheme="minorEastAsia"/>
          <w:lang w:eastAsia="zh-CN"/>
        </w:rPr>
        <w:t>ed</w:t>
      </w:r>
      <w:r w:rsidR="005A40F8">
        <w:rPr>
          <w:rFonts w:eastAsiaTheme="minorEastAsia"/>
          <w:lang w:eastAsia="zh-CN"/>
        </w:rPr>
        <w:t xml:space="preserve"> </w:t>
      </w:r>
      <w:r w:rsidR="005A40F8">
        <w:rPr>
          <w:rFonts w:eastAsiaTheme="minorEastAsia" w:hint="eastAsia"/>
          <w:lang w:eastAsia="zh-CN"/>
        </w:rPr>
        <w:t>state</w:t>
      </w:r>
      <w:r w:rsidR="00A83882" w:rsidRPr="00385A8C">
        <w:rPr>
          <w:rFonts w:eastAsiaTheme="minorEastAsia"/>
          <w:lang w:eastAsia="zh-CN"/>
        </w:rPr>
        <w:t>.</w:t>
      </w:r>
    </w:p>
    <w:tbl>
      <w:tblPr>
        <w:tblStyle w:val="a7"/>
        <w:tblW w:w="0" w:type="auto"/>
        <w:tblLook w:val="04A0" w:firstRow="1" w:lastRow="0" w:firstColumn="1" w:lastColumn="0" w:noHBand="0" w:noVBand="1"/>
      </w:tblPr>
      <w:tblGrid>
        <w:gridCol w:w="9060"/>
      </w:tblGrid>
      <w:tr w:rsidR="00F93EEB" w:rsidRPr="00385A8C" w14:paraId="2D58F4D4" w14:textId="77777777" w:rsidTr="006A408B">
        <w:trPr>
          <w:trHeight w:val="3464"/>
        </w:trPr>
        <w:tc>
          <w:tcPr>
            <w:tcW w:w="9060" w:type="dxa"/>
          </w:tcPr>
          <w:p w14:paraId="677D1C48" w14:textId="4A0CEDE8"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 xml:space="preserve">MN- and SN-configured measurements are supported for deactivated SCG. </w:t>
            </w:r>
          </w:p>
          <w:p w14:paraId="45B2D2B1" w14:textId="77777777"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As a baseline, MN-configured RRM measurement/reporting procedures do not depend on the SCG activation state (deactivated or activated). Further optimisations are not precluded.</w:t>
            </w:r>
          </w:p>
          <w:p w14:paraId="4F00E009" w14:textId="77777777"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 xml:space="preserve">When the SCG is in deactivated state, the UE sends </w:t>
            </w:r>
            <w:proofErr w:type="spellStart"/>
            <w:r w:rsidRPr="00385A8C">
              <w:rPr>
                <w:rFonts w:ascii="Times New Roman" w:hAnsi="Times New Roman"/>
              </w:rPr>
              <w:t>MeasurementReport</w:t>
            </w:r>
            <w:proofErr w:type="spellEnd"/>
            <w:r w:rsidRPr="00385A8C">
              <w:rPr>
                <w:rFonts w:ascii="Times New Roman" w:hAnsi="Times New Roman"/>
              </w:rPr>
              <w:t xml:space="preserve"> messages for measurement results of SN-configured measurements embedded in the E-UTRA (if the MCG is EUTRA) or in the NR (if the MCG is NR) </w:t>
            </w:r>
            <w:proofErr w:type="spellStart"/>
            <w:r w:rsidRPr="00385A8C">
              <w:rPr>
                <w:rFonts w:ascii="Times New Roman" w:hAnsi="Times New Roman"/>
              </w:rPr>
              <w:t>ULInformationTransferMRDC</w:t>
            </w:r>
            <w:proofErr w:type="spellEnd"/>
            <w:r w:rsidRPr="00385A8C">
              <w:rPr>
                <w:rFonts w:ascii="Times New Roman" w:hAnsi="Times New Roman"/>
              </w:rPr>
              <w:t xml:space="preserve"> message via SRB1</w:t>
            </w:r>
          </w:p>
          <w:p w14:paraId="4BB278FA" w14:textId="77777777" w:rsidR="00E25800" w:rsidRPr="00350F92" w:rsidRDefault="00E25800" w:rsidP="003F1AAC">
            <w:pPr>
              <w:pStyle w:val="Agreement"/>
              <w:tabs>
                <w:tab w:val="num" w:pos="1619"/>
              </w:tabs>
              <w:spacing w:after="0"/>
              <w:ind w:leftChars="6" w:left="372"/>
              <w:rPr>
                <w:rFonts w:ascii="Times New Roman" w:hAnsi="Times New Roman"/>
                <w:highlight w:val="yellow"/>
              </w:rPr>
            </w:pPr>
            <w:r w:rsidRPr="00350F92">
              <w:rPr>
                <w:rFonts w:ascii="Times New Roman" w:hAnsi="Times New Roman"/>
                <w:highlight w:val="yellow"/>
              </w:rPr>
              <w:t>It is FFS whether the network can configure the UE stop certain configured RRM measurements while the SCG is deactivated, or can release certain RRM measurements at SCG deactivation.</w:t>
            </w:r>
          </w:p>
          <w:p w14:paraId="5568F80D" w14:textId="77777777" w:rsidR="003C78B2" w:rsidRPr="00350F92" w:rsidRDefault="00E25800" w:rsidP="00F86A17">
            <w:pPr>
              <w:pStyle w:val="Agreement"/>
              <w:tabs>
                <w:tab w:val="num" w:pos="1619"/>
              </w:tabs>
              <w:spacing w:after="0"/>
              <w:ind w:leftChars="6" w:left="372"/>
              <w:rPr>
                <w:rFonts w:ascii="Times New Roman" w:hAnsi="Times New Roman"/>
                <w:highlight w:val="yellow"/>
              </w:rPr>
            </w:pPr>
            <w:r w:rsidRPr="00350F92">
              <w:rPr>
                <w:rFonts w:ascii="Times New Roman" w:hAnsi="Times New Roman"/>
                <w:highlight w:val="yellow"/>
              </w:rPr>
              <w:t>Relaxation of RRM measurement requirements (as compared with non-DRX activated cell requirements) while the SCG is deactivated is FFS.</w:t>
            </w:r>
          </w:p>
          <w:p w14:paraId="18D7E42B" w14:textId="41719AE5" w:rsidR="00BC2CF0" w:rsidRPr="006A408B" w:rsidRDefault="00BC2CF0" w:rsidP="006A408B">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350F92">
              <w:rPr>
                <w:rFonts w:ascii="Times New Roman" w:hAnsi="Times New Roman"/>
                <w:szCs w:val="20"/>
                <w:highlight w:val="yellow"/>
              </w:rPr>
              <w:t xml:space="preserve">RRM requirements for deactivated </w:t>
            </w:r>
            <w:proofErr w:type="spellStart"/>
            <w:r w:rsidRPr="00350F92">
              <w:rPr>
                <w:rFonts w:ascii="Times New Roman" w:hAnsi="Times New Roman"/>
                <w:szCs w:val="20"/>
                <w:highlight w:val="yellow"/>
              </w:rPr>
              <w:t>PSCell</w:t>
            </w:r>
            <w:proofErr w:type="spellEnd"/>
            <w:r w:rsidRPr="00350F92">
              <w:rPr>
                <w:rFonts w:ascii="Times New Roman" w:hAnsi="Times New Roman"/>
                <w:szCs w:val="20"/>
                <w:highlight w:val="yellow"/>
              </w:rPr>
              <w:t xml:space="preserve"> may be different than for activated </w:t>
            </w:r>
            <w:proofErr w:type="spellStart"/>
            <w:r w:rsidRPr="00350F92">
              <w:rPr>
                <w:rFonts w:ascii="Times New Roman" w:hAnsi="Times New Roman"/>
                <w:szCs w:val="20"/>
                <w:highlight w:val="yellow"/>
              </w:rPr>
              <w:t>PSCell</w:t>
            </w:r>
            <w:proofErr w:type="spellEnd"/>
            <w:r w:rsidRPr="00350F92">
              <w:rPr>
                <w:rFonts w:ascii="Times New Roman" w:hAnsi="Times New Roman"/>
                <w:szCs w:val="20"/>
                <w:highlight w:val="yellow"/>
              </w:rPr>
              <w:t>. What they could be are FFS pending RAN4 work.</w:t>
            </w:r>
          </w:p>
        </w:tc>
      </w:tr>
    </w:tbl>
    <w:p w14:paraId="41D7E348" w14:textId="4E6CAB46" w:rsidR="00E25800" w:rsidRPr="00385A8C" w:rsidRDefault="00F25163" w:rsidP="00E25800">
      <w:pPr>
        <w:spacing w:beforeLines="50" w:before="120"/>
        <w:jc w:val="both"/>
        <w:rPr>
          <w:rFonts w:eastAsiaTheme="minorEastAsia"/>
          <w:lang w:eastAsia="zh-CN"/>
        </w:rPr>
      </w:pPr>
      <w:r>
        <w:rPr>
          <w:rFonts w:eastAsiaTheme="minorEastAsia"/>
          <w:lang w:eastAsia="zh-CN"/>
        </w:rPr>
        <w:t>During RAN2#113</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email</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[1]</w:t>
      </w:r>
      <w:r w:rsidR="00B618DC">
        <w:rPr>
          <w:rFonts w:eastAsiaTheme="minorEastAsia" w:hint="eastAsia"/>
          <w:lang w:eastAsia="zh-CN"/>
        </w:rPr>
        <w:t>,</w:t>
      </w:r>
      <w:r w:rsidR="00B618DC">
        <w:rPr>
          <w:rFonts w:eastAsiaTheme="minorEastAsia"/>
          <w:lang w:eastAsia="zh-CN"/>
        </w:rPr>
        <w:t xml:space="preserve"> </w:t>
      </w:r>
      <w:r w:rsidR="001534A4">
        <w:rPr>
          <w:rFonts w:eastAsiaTheme="minorEastAsia"/>
          <w:lang w:eastAsia="zh-CN"/>
        </w:rPr>
        <w:t xml:space="preserve">almost all companies </w:t>
      </w:r>
      <w:r w:rsidR="00331ECB">
        <w:rPr>
          <w:rFonts w:eastAsiaTheme="minorEastAsia"/>
          <w:lang w:eastAsia="zh-CN"/>
        </w:rPr>
        <w:t>agree that</w:t>
      </w:r>
      <w:r w:rsidR="001534A4">
        <w:rPr>
          <w:rFonts w:eastAsiaTheme="minorEastAsia"/>
          <w:lang w:eastAsia="zh-CN"/>
        </w:rPr>
        <w:t xml:space="preserve"> RRM relaxation </w:t>
      </w:r>
      <w:r w:rsidR="00DA768B">
        <w:rPr>
          <w:rFonts w:eastAsiaTheme="minorEastAsia"/>
          <w:lang w:eastAsia="zh-CN"/>
        </w:rPr>
        <w:t>during</w:t>
      </w:r>
      <w:r w:rsidR="004C0CD7">
        <w:rPr>
          <w:rFonts w:eastAsiaTheme="minorEastAsia"/>
          <w:lang w:eastAsia="zh-CN"/>
        </w:rPr>
        <w:t xml:space="preserve"> SCG deactivation </w:t>
      </w:r>
      <w:r w:rsidR="00D029ED">
        <w:rPr>
          <w:rFonts w:eastAsiaTheme="minorEastAsia"/>
          <w:lang w:eastAsia="zh-CN"/>
        </w:rPr>
        <w:t xml:space="preserve">is beneficial </w:t>
      </w:r>
      <w:r w:rsidR="001534A4">
        <w:rPr>
          <w:rFonts w:eastAsiaTheme="minorEastAsia"/>
          <w:lang w:eastAsia="zh-CN"/>
        </w:rPr>
        <w:t xml:space="preserve">for power saving. </w:t>
      </w:r>
      <w:r w:rsidR="009B34C9">
        <w:rPr>
          <w:rFonts w:eastAsiaTheme="minorEastAsia"/>
          <w:lang w:eastAsia="zh-CN"/>
        </w:rPr>
        <w:t xml:space="preserve">However, </w:t>
      </w:r>
      <w:r w:rsidR="004B73EF" w:rsidRPr="00385A8C">
        <w:rPr>
          <w:rFonts w:eastAsiaTheme="minorEastAsia"/>
          <w:lang w:eastAsia="zh-CN"/>
        </w:rPr>
        <w:t xml:space="preserve">it is still unclear how </w:t>
      </w:r>
      <w:r w:rsidR="003A2068">
        <w:rPr>
          <w:rFonts w:eastAsiaTheme="minorEastAsia"/>
          <w:lang w:eastAsia="zh-CN"/>
        </w:rPr>
        <w:t xml:space="preserve">to </w:t>
      </w:r>
      <w:r w:rsidR="00F2400E">
        <w:rPr>
          <w:rFonts w:eastAsiaTheme="minorEastAsia"/>
          <w:lang w:eastAsia="zh-CN"/>
        </w:rPr>
        <w:t>support</w:t>
      </w:r>
      <w:r w:rsidR="003A2068">
        <w:rPr>
          <w:rFonts w:eastAsiaTheme="minorEastAsia"/>
          <w:lang w:eastAsia="zh-CN"/>
        </w:rPr>
        <w:t xml:space="preserve"> </w:t>
      </w:r>
      <w:r w:rsidR="00F2400E">
        <w:rPr>
          <w:rFonts w:eastAsiaTheme="minorEastAsia"/>
          <w:lang w:eastAsia="zh-CN"/>
        </w:rPr>
        <w:t>it</w:t>
      </w:r>
      <w:r w:rsidR="003A2068">
        <w:rPr>
          <w:rFonts w:eastAsiaTheme="minorEastAsia"/>
          <w:lang w:eastAsia="zh-CN"/>
        </w:rPr>
        <w:t xml:space="preserve">, e.g., </w:t>
      </w:r>
      <w:r w:rsidR="00F20FDF">
        <w:rPr>
          <w:rFonts w:eastAsiaTheme="minorEastAsia"/>
          <w:lang w:eastAsia="zh-CN"/>
        </w:rPr>
        <w:t xml:space="preserve">the frequency/cells to be measured, </w:t>
      </w:r>
      <w:r w:rsidR="00F20FDF">
        <w:t>measurement cycle</w:t>
      </w:r>
      <w:r w:rsidR="006C600E">
        <w:t xml:space="preserve"> of </w:t>
      </w:r>
      <w:proofErr w:type="spellStart"/>
      <w:r w:rsidR="006C600E">
        <w:t>PSCell</w:t>
      </w:r>
      <w:proofErr w:type="spellEnd"/>
      <w:r w:rsidR="006C600E">
        <w:t xml:space="preserve">/SCG </w:t>
      </w:r>
      <w:proofErr w:type="spellStart"/>
      <w:r w:rsidR="006C600E">
        <w:t>SCells</w:t>
      </w:r>
      <w:proofErr w:type="spellEnd"/>
      <w:r w:rsidR="00F20FDF">
        <w:t xml:space="preserve">, </w:t>
      </w:r>
      <w:proofErr w:type="spellStart"/>
      <w:r w:rsidR="00283C2F">
        <w:rPr>
          <w:rFonts w:eastAsiaTheme="minorEastAsia"/>
          <w:lang w:eastAsia="zh-CN"/>
        </w:rPr>
        <w:t>exsiting</w:t>
      </w:r>
      <w:proofErr w:type="spellEnd"/>
      <w:r w:rsidR="00C90032">
        <w:rPr>
          <w:rFonts w:eastAsiaTheme="minorEastAsia"/>
          <w:lang w:eastAsia="zh-CN"/>
        </w:rPr>
        <w:t>/new</w:t>
      </w:r>
      <w:r w:rsidR="00283C2F">
        <w:rPr>
          <w:rFonts w:eastAsiaTheme="minorEastAsia"/>
          <w:lang w:eastAsia="zh-CN"/>
        </w:rPr>
        <w:t xml:space="preserve"> signaling</w:t>
      </w:r>
      <w:r w:rsidR="00CD2B04">
        <w:rPr>
          <w:rFonts w:eastAsiaTheme="minorEastAsia"/>
          <w:lang w:eastAsia="zh-CN"/>
        </w:rPr>
        <w:t xml:space="preserve"> to be used</w:t>
      </w:r>
      <w:r w:rsidR="00283C2F">
        <w:rPr>
          <w:rFonts w:eastAsiaTheme="minorEastAsia"/>
          <w:lang w:eastAsia="zh-CN"/>
        </w:rPr>
        <w:t>.</w:t>
      </w:r>
      <w:r w:rsidR="00D25A0E">
        <w:rPr>
          <w:rFonts w:eastAsiaTheme="minorEastAsia"/>
          <w:lang w:eastAsia="zh-CN"/>
        </w:rPr>
        <w:t xml:space="preserve"> </w:t>
      </w:r>
      <w:r w:rsidR="004E7D71">
        <w:rPr>
          <w:rFonts w:eastAsiaTheme="minorEastAsia"/>
          <w:lang w:eastAsia="zh-CN"/>
        </w:rPr>
        <w:t>H</w:t>
      </w:r>
      <w:r w:rsidR="00D03B59">
        <w:rPr>
          <w:rFonts w:eastAsiaTheme="minorEastAsia"/>
          <w:lang w:eastAsia="zh-CN"/>
        </w:rPr>
        <w:t>ere</w:t>
      </w:r>
      <w:r w:rsidR="0003651B">
        <w:rPr>
          <w:rFonts w:eastAsiaTheme="minorEastAsia"/>
          <w:lang w:eastAsia="zh-CN"/>
        </w:rPr>
        <w:t xml:space="preserve"> are</w:t>
      </w:r>
      <w:r w:rsidR="00E25800" w:rsidRPr="00385A8C">
        <w:rPr>
          <w:rFonts w:eastAsiaTheme="minorEastAsia"/>
          <w:lang w:eastAsia="zh-CN"/>
        </w:rPr>
        <w:t xml:space="preserve"> some options </w:t>
      </w:r>
      <w:r w:rsidR="00632F8E">
        <w:rPr>
          <w:rFonts w:eastAsiaTheme="minorEastAsia"/>
          <w:lang w:eastAsia="zh-CN"/>
        </w:rPr>
        <w:t>can be considered</w:t>
      </w:r>
      <w:r w:rsidR="00E25800" w:rsidRPr="00385A8C">
        <w:rPr>
          <w:rFonts w:eastAsiaTheme="minorEastAsia"/>
          <w:lang w:eastAsia="zh-CN"/>
        </w:rPr>
        <w:t>:</w:t>
      </w:r>
    </w:p>
    <w:p w14:paraId="12371168" w14:textId="0561814C" w:rsidR="00E25800" w:rsidRPr="00385A8C" w:rsidRDefault="00E25800" w:rsidP="00C02FC9">
      <w:pPr>
        <w:spacing w:beforeLines="50" w:before="120"/>
        <w:ind w:leftChars="100" w:left="200"/>
        <w:jc w:val="both"/>
        <w:rPr>
          <w:rFonts w:eastAsiaTheme="minorEastAsia"/>
          <w:lang w:eastAsia="zh-CN"/>
        </w:rPr>
      </w:pPr>
      <w:r w:rsidRPr="00385A8C">
        <w:rPr>
          <w:rFonts w:eastAsiaTheme="minorEastAsia"/>
          <w:b/>
          <w:lang w:eastAsia="zh-CN"/>
        </w:rPr>
        <w:t xml:space="preserve">Option 1: </w:t>
      </w:r>
      <w:r w:rsidRPr="00385A8C">
        <w:rPr>
          <w:rFonts w:eastAsiaTheme="minorEastAsia"/>
          <w:lang w:eastAsia="zh-CN"/>
        </w:rPr>
        <w:t>UE</w:t>
      </w:r>
      <w:r w:rsidRPr="00385A8C">
        <w:rPr>
          <w:rFonts w:eastAsiaTheme="minorEastAsia"/>
          <w:b/>
          <w:lang w:eastAsia="zh-CN"/>
        </w:rPr>
        <w:t xml:space="preserve"> </w:t>
      </w:r>
      <w:r w:rsidRPr="00385A8C">
        <w:rPr>
          <w:rFonts w:eastAsiaTheme="minorEastAsia"/>
          <w:lang w:eastAsia="zh-CN"/>
        </w:rPr>
        <w:t>performs the</w:t>
      </w:r>
      <w:r w:rsidR="00362CBD" w:rsidRPr="00385A8C">
        <w:rPr>
          <w:rFonts w:eastAsiaTheme="minorEastAsia"/>
          <w:lang w:eastAsia="zh-CN"/>
        </w:rPr>
        <w:t xml:space="preserve"> </w:t>
      </w:r>
      <w:r w:rsidR="00EA65DA" w:rsidRPr="00385A8C">
        <w:rPr>
          <w:rFonts w:eastAsiaTheme="minorEastAsia"/>
          <w:lang w:eastAsia="zh-CN"/>
        </w:rPr>
        <w:t xml:space="preserve">RRM </w:t>
      </w:r>
      <w:r w:rsidRPr="00385A8C">
        <w:rPr>
          <w:rFonts w:eastAsiaTheme="minorEastAsia"/>
          <w:lang w:eastAsia="zh-CN"/>
        </w:rPr>
        <w:t xml:space="preserve">measurements </w:t>
      </w:r>
      <w:r w:rsidR="00AB67F3" w:rsidRPr="00385A8C">
        <w:rPr>
          <w:rFonts w:eastAsiaTheme="minorEastAsia"/>
          <w:lang w:eastAsia="zh-CN"/>
        </w:rPr>
        <w:t xml:space="preserve">during </w:t>
      </w:r>
      <w:r w:rsidR="00753B90" w:rsidRPr="00385A8C">
        <w:rPr>
          <w:rFonts w:eastAsiaTheme="minorEastAsia"/>
          <w:lang w:eastAsia="zh-CN"/>
        </w:rPr>
        <w:t xml:space="preserve">SCG </w:t>
      </w:r>
      <w:r w:rsidR="00EC1923" w:rsidRPr="00385A8C">
        <w:rPr>
          <w:rFonts w:eastAsiaTheme="minorEastAsia"/>
          <w:lang w:eastAsia="zh-CN"/>
        </w:rPr>
        <w:t>deactivat</w:t>
      </w:r>
      <w:r w:rsidR="009A6D27" w:rsidRPr="00385A8C">
        <w:rPr>
          <w:rFonts w:eastAsiaTheme="minorEastAsia"/>
          <w:lang w:eastAsia="zh-CN"/>
        </w:rPr>
        <w:t>ion</w:t>
      </w:r>
      <w:r w:rsidR="00EC1923" w:rsidRPr="00385A8C">
        <w:rPr>
          <w:rFonts w:eastAsiaTheme="minorEastAsia"/>
          <w:lang w:eastAsia="zh-CN"/>
        </w:rPr>
        <w:t xml:space="preserve"> </w:t>
      </w:r>
      <w:r w:rsidR="00275068" w:rsidRPr="00385A8C">
        <w:rPr>
          <w:rFonts w:eastAsiaTheme="minorEastAsia"/>
          <w:lang w:eastAsia="zh-CN"/>
        </w:rPr>
        <w:t>based on</w:t>
      </w:r>
      <w:r w:rsidR="001B6949" w:rsidRPr="00385A8C">
        <w:rPr>
          <w:rFonts w:eastAsiaTheme="minorEastAsia"/>
          <w:lang w:eastAsia="zh-CN"/>
        </w:rPr>
        <w:t xml:space="preserve"> </w:t>
      </w:r>
      <w:proofErr w:type="spellStart"/>
      <w:r w:rsidR="003A5E25" w:rsidRPr="00385A8C">
        <w:rPr>
          <w:rFonts w:eastAsiaTheme="minorEastAsia"/>
          <w:i/>
          <w:lang w:eastAsia="zh-CN"/>
        </w:rPr>
        <w:t>MeasConfig</w:t>
      </w:r>
      <w:proofErr w:type="spellEnd"/>
      <w:r w:rsidR="00B4799D" w:rsidRPr="00385A8C">
        <w:rPr>
          <w:rFonts w:eastAsiaTheme="minorEastAsia"/>
          <w:lang w:eastAsia="zh-CN"/>
        </w:rPr>
        <w:t>, and w</w:t>
      </w:r>
      <w:r w:rsidR="003C3E92" w:rsidRPr="00385A8C">
        <w:rPr>
          <w:rFonts w:eastAsiaTheme="minorEastAsia"/>
          <w:lang w:eastAsia="zh-CN"/>
        </w:rPr>
        <w:t>hether the network reconfigure</w:t>
      </w:r>
      <w:r w:rsidR="004D61D3" w:rsidRPr="00385A8C">
        <w:rPr>
          <w:rFonts w:eastAsiaTheme="minorEastAsia"/>
          <w:lang w:eastAsia="zh-CN"/>
        </w:rPr>
        <w:t>s</w:t>
      </w:r>
      <w:r w:rsidR="003C3E92" w:rsidRPr="00385A8C">
        <w:rPr>
          <w:rFonts w:eastAsiaTheme="minorEastAsia"/>
          <w:lang w:eastAsia="zh-CN"/>
        </w:rPr>
        <w:t xml:space="preserve"> </w:t>
      </w:r>
      <w:proofErr w:type="spellStart"/>
      <w:r w:rsidR="00FF1B97" w:rsidRPr="00385A8C">
        <w:rPr>
          <w:rFonts w:eastAsiaTheme="minorEastAsia"/>
          <w:i/>
          <w:lang w:eastAsia="zh-CN"/>
        </w:rPr>
        <w:t>MeasConfig</w:t>
      </w:r>
      <w:proofErr w:type="spellEnd"/>
      <w:r w:rsidR="00FF1B97" w:rsidRPr="00385A8C">
        <w:rPr>
          <w:rFonts w:eastAsiaTheme="minorEastAsia"/>
          <w:lang w:eastAsia="zh-CN"/>
        </w:rPr>
        <w:t xml:space="preserve"> </w:t>
      </w:r>
      <w:r w:rsidR="00410251" w:rsidRPr="00385A8C">
        <w:rPr>
          <w:rFonts w:eastAsiaTheme="minorEastAsia"/>
          <w:lang w:eastAsia="zh-CN"/>
        </w:rPr>
        <w:t>for</w:t>
      </w:r>
      <w:r w:rsidR="003C3E92" w:rsidRPr="00385A8C">
        <w:rPr>
          <w:rFonts w:eastAsiaTheme="minorEastAsia"/>
          <w:lang w:eastAsia="zh-CN"/>
        </w:rPr>
        <w:t xml:space="preserve"> stop</w:t>
      </w:r>
      <w:r w:rsidR="00410251" w:rsidRPr="00385A8C">
        <w:rPr>
          <w:rFonts w:eastAsiaTheme="minorEastAsia"/>
          <w:lang w:eastAsia="zh-CN"/>
        </w:rPr>
        <w:t>ping</w:t>
      </w:r>
      <w:r w:rsidR="003C3E92" w:rsidRPr="00385A8C">
        <w:rPr>
          <w:rFonts w:eastAsiaTheme="minorEastAsia"/>
          <w:lang w:eastAsia="zh-CN"/>
        </w:rPr>
        <w:t xml:space="preserve"> certain </w:t>
      </w:r>
      <w:r w:rsidR="00AB63B5" w:rsidRPr="00385A8C">
        <w:rPr>
          <w:rFonts w:eastAsiaTheme="minorEastAsia"/>
          <w:lang w:eastAsia="zh-CN"/>
        </w:rPr>
        <w:t xml:space="preserve">frequency/cell </w:t>
      </w:r>
      <w:r w:rsidR="00EF3735" w:rsidRPr="00385A8C">
        <w:rPr>
          <w:rFonts w:eastAsiaTheme="minorEastAsia"/>
          <w:lang w:eastAsia="zh-CN"/>
        </w:rPr>
        <w:t>meas</w:t>
      </w:r>
      <w:r w:rsidR="00240564" w:rsidRPr="00385A8C">
        <w:rPr>
          <w:rFonts w:eastAsiaTheme="minorEastAsia"/>
          <w:lang w:eastAsia="zh-CN"/>
        </w:rPr>
        <w:t>urement</w:t>
      </w:r>
      <w:r w:rsidR="00EF3735" w:rsidRPr="00385A8C">
        <w:rPr>
          <w:rFonts w:eastAsiaTheme="minorEastAsia"/>
          <w:lang w:eastAsia="zh-CN"/>
        </w:rPr>
        <w:t xml:space="preserve"> </w:t>
      </w:r>
      <w:r w:rsidR="00653A36" w:rsidRPr="00385A8C">
        <w:rPr>
          <w:rFonts w:eastAsiaTheme="minorEastAsia"/>
          <w:lang w:eastAsia="zh-CN"/>
        </w:rPr>
        <w:t>is</w:t>
      </w:r>
      <w:r w:rsidR="003C3E92" w:rsidRPr="00385A8C">
        <w:rPr>
          <w:rFonts w:eastAsiaTheme="minorEastAsia"/>
          <w:lang w:eastAsia="zh-CN"/>
        </w:rPr>
        <w:t xml:space="preserve"> left to network implementation.</w:t>
      </w:r>
    </w:p>
    <w:p w14:paraId="31636AC9" w14:textId="3F558A63" w:rsidR="00123227" w:rsidRPr="00385A8C" w:rsidRDefault="00123227" w:rsidP="00123227">
      <w:pPr>
        <w:spacing w:beforeLines="50" w:before="120"/>
        <w:ind w:leftChars="100" w:left="200"/>
        <w:jc w:val="both"/>
        <w:rPr>
          <w:rFonts w:eastAsiaTheme="minorEastAsia"/>
          <w:lang w:eastAsia="zh-CN"/>
        </w:rPr>
      </w:pPr>
      <w:r w:rsidRPr="00385A8C">
        <w:rPr>
          <w:rFonts w:eastAsiaTheme="minorEastAsia"/>
          <w:b/>
          <w:lang w:eastAsia="zh-CN"/>
        </w:rPr>
        <w:t xml:space="preserve">Option </w:t>
      </w:r>
      <w:r>
        <w:rPr>
          <w:rFonts w:eastAsiaTheme="minorEastAsia"/>
          <w:b/>
          <w:lang w:eastAsia="zh-CN"/>
        </w:rPr>
        <w:t>2</w:t>
      </w:r>
      <w:r w:rsidRPr="00385A8C">
        <w:rPr>
          <w:rFonts w:eastAsiaTheme="minorEastAsia"/>
          <w:b/>
          <w:lang w:eastAsia="zh-CN"/>
        </w:rPr>
        <w:t xml:space="preserve">: </w:t>
      </w:r>
      <w:r w:rsidRPr="00385A8C">
        <w:rPr>
          <w:rFonts w:eastAsiaTheme="minorEastAsia"/>
          <w:lang w:eastAsia="zh-CN"/>
        </w:rPr>
        <w:t>UE</w:t>
      </w:r>
      <w:r w:rsidRPr="00385A8C">
        <w:rPr>
          <w:rFonts w:eastAsiaTheme="minorEastAsia"/>
          <w:b/>
          <w:lang w:eastAsia="zh-CN"/>
        </w:rPr>
        <w:t xml:space="preserve"> </w:t>
      </w:r>
      <w:r w:rsidRPr="00385A8C">
        <w:rPr>
          <w:rFonts w:eastAsiaTheme="minorEastAsia"/>
          <w:lang w:eastAsia="zh-CN"/>
        </w:rPr>
        <w:t>performs RRM measurements during SCG deactivation based on the new network configuration, where the new configuration can be:</w:t>
      </w:r>
    </w:p>
    <w:p w14:paraId="4E046BCC" w14:textId="50931D40" w:rsidR="00123227" w:rsidRPr="00385A8C" w:rsidRDefault="00A6159B" w:rsidP="00C83F49">
      <w:pPr>
        <w:pStyle w:val="af4"/>
        <w:numPr>
          <w:ilvl w:val="0"/>
          <w:numId w:val="8"/>
        </w:numPr>
        <w:spacing w:beforeLines="50" w:before="120"/>
        <w:ind w:leftChars="310" w:left="1040" w:firstLineChars="0"/>
        <w:rPr>
          <w:rFonts w:ascii="Times New Roman" w:eastAsiaTheme="minorEastAsia" w:hAnsi="Times New Roman"/>
        </w:rPr>
      </w:pPr>
      <w:r>
        <w:rPr>
          <w:rFonts w:ascii="Times New Roman" w:eastAsiaTheme="minorEastAsia" w:hAnsi="Times New Roman"/>
          <w:b/>
          <w:kern w:val="0"/>
          <w:sz w:val="20"/>
          <w:szCs w:val="24"/>
        </w:rPr>
        <w:t>2</w:t>
      </w:r>
      <w:r w:rsidR="00123227" w:rsidRPr="00385A8C">
        <w:rPr>
          <w:rFonts w:ascii="Times New Roman" w:eastAsiaTheme="minorEastAsia" w:hAnsi="Times New Roman"/>
          <w:b/>
          <w:kern w:val="0"/>
          <w:sz w:val="20"/>
          <w:szCs w:val="24"/>
        </w:rPr>
        <w:t xml:space="preserve">a) </w:t>
      </w:r>
      <w:r w:rsidR="00951FBF">
        <w:rPr>
          <w:rFonts w:ascii="Times New Roman" w:eastAsiaTheme="minorEastAsia" w:hAnsi="Times New Roman"/>
          <w:kern w:val="0"/>
          <w:sz w:val="20"/>
          <w:szCs w:val="24"/>
        </w:rPr>
        <w:t>new</w:t>
      </w:r>
      <w:r w:rsidR="00123227" w:rsidRPr="00385A8C">
        <w:rPr>
          <w:rFonts w:ascii="Times New Roman" w:eastAsiaTheme="minorEastAsia" w:hAnsi="Times New Roman"/>
          <w:kern w:val="0"/>
          <w:sz w:val="20"/>
          <w:szCs w:val="24"/>
        </w:rPr>
        <w:t xml:space="preserve"> RRM measurement configuration dedicated for SCG deactivation.</w:t>
      </w:r>
    </w:p>
    <w:p w14:paraId="1AA85597" w14:textId="17C59EB2" w:rsidR="00123227" w:rsidRPr="00385A8C" w:rsidRDefault="00A6159B" w:rsidP="00C83F49">
      <w:pPr>
        <w:pStyle w:val="af4"/>
        <w:numPr>
          <w:ilvl w:val="0"/>
          <w:numId w:val="8"/>
        </w:numPr>
        <w:spacing w:beforeLines="50" w:before="120"/>
        <w:ind w:leftChars="310" w:left="1040" w:firstLineChars="0"/>
        <w:rPr>
          <w:rFonts w:ascii="Times New Roman" w:eastAsiaTheme="minorEastAsia" w:hAnsi="Times New Roman"/>
        </w:rPr>
      </w:pPr>
      <w:r>
        <w:rPr>
          <w:rFonts w:ascii="Times New Roman" w:eastAsiaTheme="minorEastAsia" w:hAnsi="Times New Roman"/>
          <w:b/>
          <w:kern w:val="0"/>
          <w:sz w:val="20"/>
          <w:szCs w:val="24"/>
        </w:rPr>
        <w:t>2</w:t>
      </w:r>
      <w:r w:rsidR="00123227" w:rsidRPr="00385A8C">
        <w:rPr>
          <w:rFonts w:ascii="Times New Roman" w:eastAsiaTheme="minorEastAsia" w:hAnsi="Times New Roman"/>
          <w:b/>
          <w:kern w:val="0"/>
          <w:sz w:val="20"/>
          <w:szCs w:val="24"/>
        </w:rPr>
        <w:t xml:space="preserve">b) </w:t>
      </w:r>
      <w:r w:rsidR="001D29E9">
        <w:rPr>
          <w:rFonts w:ascii="Times New Roman" w:eastAsiaTheme="minorEastAsia" w:hAnsi="Times New Roman"/>
          <w:kern w:val="0"/>
          <w:sz w:val="20"/>
          <w:szCs w:val="24"/>
        </w:rPr>
        <w:t>new</w:t>
      </w:r>
      <w:r w:rsidR="00123227" w:rsidRPr="00385A8C">
        <w:rPr>
          <w:rFonts w:ascii="Times New Roman" w:eastAsiaTheme="minorEastAsia" w:hAnsi="Times New Roman"/>
          <w:kern w:val="0"/>
          <w:sz w:val="20"/>
          <w:szCs w:val="24"/>
        </w:rPr>
        <w:t xml:space="preserve"> relaxation of RRM measurement requirement</w:t>
      </w:r>
      <w:r w:rsidR="00CB1946">
        <w:rPr>
          <w:rFonts w:ascii="Times New Roman" w:eastAsiaTheme="minorEastAsia" w:hAnsi="Times New Roman"/>
          <w:kern w:val="0"/>
          <w:sz w:val="20"/>
          <w:szCs w:val="24"/>
        </w:rPr>
        <w:t xml:space="preserve"> </w:t>
      </w:r>
      <w:r w:rsidR="00123227" w:rsidRPr="00385A8C">
        <w:rPr>
          <w:rFonts w:ascii="Times New Roman" w:eastAsiaTheme="minorEastAsia" w:hAnsi="Times New Roman"/>
          <w:kern w:val="0"/>
          <w:sz w:val="20"/>
          <w:szCs w:val="24"/>
        </w:rPr>
        <w:t>for SCG deactivation</w:t>
      </w:r>
      <w:r w:rsidR="0062435D">
        <w:rPr>
          <w:rFonts w:ascii="Times New Roman" w:eastAsiaTheme="minorEastAsia" w:hAnsi="Times New Roman"/>
          <w:kern w:val="0"/>
          <w:sz w:val="20"/>
          <w:szCs w:val="24"/>
        </w:rPr>
        <w:t xml:space="preserve"> (</w:t>
      </w:r>
      <w:r w:rsidR="008C7B00">
        <w:rPr>
          <w:rFonts w:ascii="Times New Roman" w:eastAsiaTheme="minorEastAsia" w:hAnsi="Times New Roman"/>
          <w:kern w:val="0"/>
          <w:sz w:val="20"/>
          <w:szCs w:val="24"/>
        </w:rPr>
        <w:t xml:space="preserve">RRM </w:t>
      </w:r>
      <w:proofErr w:type="spellStart"/>
      <w:r w:rsidR="008C7B00">
        <w:rPr>
          <w:rFonts w:ascii="Times New Roman" w:eastAsiaTheme="minorEastAsia" w:hAnsi="Times New Roman"/>
          <w:kern w:val="0"/>
          <w:sz w:val="20"/>
          <w:szCs w:val="24"/>
        </w:rPr>
        <w:t>relexation</w:t>
      </w:r>
      <w:proofErr w:type="spellEnd"/>
      <w:r w:rsidR="008C7B00">
        <w:rPr>
          <w:rFonts w:ascii="Times New Roman" w:eastAsiaTheme="minorEastAsia" w:hAnsi="Times New Roman"/>
          <w:kern w:val="0"/>
          <w:sz w:val="20"/>
          <w:szCs w:val="24"/>
        </w:rPr>
        <w:t xml:space="preserve"> for </w:t>
      </w:r>
      <w:proofErr w:type="spellStart"/>
      <w:r w:rsidR="008C7B00">
        <w:rPr>
          <w:rFonts w:ascii="Times New Roman" w:eastAsiaTheme="minorEastAsia" w:hAnsi="Times New Roman"/>
          <w:kern w:val="0"/>
          <w:sz w:val="20"/>
          <w:szCs w:val="24"/>
        </w:rPr>
        <w:t>PSCell</w:t>
      </w:r>
      <w:proofErr w:type="spellEnd"/>
      <w:r w:rsidR="0062435D">
        <w:rPr>
          <w:rFonts w:ascii="Times New Roman" w:eastAsiaTheme="minorEastAsia" w:hAnsi="Times New Roman"/>
          <w:kern w:val="0"/>
          <w:sz w:val="20"/>
          <w:szCs w:val="24"/>
        </w:rPr>
        <w:t>)</w:t>
      </w:r>
      <w:r w:rsidR="00123227" w:rsidRPr="00385A8C">
        <w:rPr>
          <w:rFonts w:ascii="Times New Roman" w:eastAsiaTheme="minorEastAsia" w:hAnsi="Times New Roman"/>
          <w:kern w:val="0"/>
          <w:sz w:val="20"/>
          <w:szCs w:val="24"/>
        </w:rPr>
        <w:t>.</w:t>
      </w:r>
    </w:p>
    <w:p w14:paraId="4E131015" w14:textId="55099E07" w:rsidR="00E25800" w:rsidRDefault="00E25800" w:rsidP="00C02FC9">
      <w:pPr>
        <w:spacing w:beforeLines="50" w:before="120"/>
        <w:ind w:leftChars="100" w:left="200"/>
        <w:jc w:val="both"/>
        <w:rPr>
          <w:rFonts w:eastAsiaTheme="minorEastAsia"/>
          <w:lang w:eastAsia="zh-CN"/>
        </w:rPr>
      </w:pPr>
      <w:r w:rsidRPr="00385A8C">
        <w:rPr>
          <w:rFonts w:eastAsiaTheme="minorEastAsia"/>
          <w:b/>
          <w:lang w:eastAsia="zh-CN"/>
        </w:rPr>
        <w:t xml:space="preserve">Option </w:t>
      </w:r>
      <w:r w:rsidR="00A40288">
        <w:rPr>
          <w:rFonts w:eastAsiaTheme="minorEastAsia"/>
          <w:b/>
          <w:lang w:eastAsia="zh-CN"/>
        </w:rPr>
        <w:t>3</w:t>
      </w:r>
      <w:r w:rsidRPr="00385A8C">
        <w:rPr>
          <w:rFonts w:eastAsiaTheme="minorEastAsia"/>
          <w:b/>
          <w:lang w:eastAsia="zh-CN"/>
        </w:rPr>
        <w:t>:</w:t>
      </w:r>
      <w:r w:rsidRPr="00385A8C">
        <w:rPr>
          <w:rFonts w:eastAsiaTheme="minorEastAsia"/>
          <w:lang w:eastAsia="zh-CN"/>
        </w:rPr>
        <w:t xml:space="preserve"> UE</w:t>
      </w:r>
      <w:r w:rsidRPr="00385A8C">
        <w:rPr>
          <w:rFonts w:eastAsiaTheme="minorEastAsia"/>
          <w:b/>
          <w:lang w:eastAsia="zh-CN"/>
        </w:rPr>
        <w:t xml:space="preserve"> </w:t>
      </w:r>
      <w:r w:rsidRPr="00385A8C">
        <w:rPr>
          <w:rFonts w:eastAsiaTheme="minorEastAsia"/>
          <w:lang w:eastAsia="zh-CN"/>
        </w:rPr>
        <w:t xml:space="preserve">performs </w:t>
      </w:r>
      <w:r w:rsidR="00506D7A" w:rsidRPr="00385A8C">
        <w:rPr>
          <w:rFonts w:eastAsiaTheme="minorEastAsia"/>
          <w:lang w:eastAsia="zh-CN"/>
        </w:rPr>
        <w:t xml:space="preserve">RRM </w:t>
      </w:r>
      <w:r w:rsidRPr="00385A8C">
        <w:rPr>
          <w:rFonts w:eastAsiaTheme="minorEastAsia"/>
          <w:lang w:eastAsia="zh-CN"/>
        </w:rPr>
        <w:t xml:space="preserve">measurements </w:t>
      </w:r>
      <w:r w:rsidR="001F06F9" w:rsidRPr="00385A8C">
        <w:rPr>
          <w:rFonts w:eastAsiaTheme="minorEastAsia"/>
          <w:lang w:eastAsia="zh-CN"/>
        </w:rPr>
        <w:t xml:space="preserve">during SCG </w:t>
      </w:r>
      <w:r w:rsidR="001F06F9" w:rsidRPr="005A4ACD">
        <w:rPr>
          <w:rFonts w:eastAsiaTheme="minorEastAsia"/>
          <w:lang w:eastAsia="zh-CN"/>
        </w:rPr>
        <w:t>deactivation</w:t>
      </w:r>
      <w:r w:rsidR="00204F95" w:rsidRPr="005A4ACD">
        <w:rPr>
          <w:rFonts w:eastAsiaTheme="minorEastAsia"/>
          <w:lang w:eastAsia="zh-CN"/>
        </w:rPr>
        <w:t xml:space="preserve"> </w:t>
      </w:r>
      <w:r w:rsidRPr="005A4ACD">
        <w:rPr>
          <w:rFonts w:eastAsiaTheme="minorEastAsia"/>
          <w:lang w:eastAsia="zh-CN"/>
        </w:rPr>
        <w:t>as specified, e</w:t>
      </w:r>
      <w:r w:rsidRPr="00385A8C">
        <w:rPr>
          <w:rFonts w:eastAsiaTheme="minorEastAsia"/>
          <w:lang w:eastAsia="zh-CN"/>
        </w:rPr>
        <w:t>.g., only intra-frequency SCG measurement are supported.</w:t>
      </w:r>
    </w:p>
    <w:p w14:paraId="5FCFF497" w14:textId="1B702AB8" w:rsidR="00747855" w:rsidRPr="00385A8C" w:rsidRDefault="00B56D68" w:rsidP="007C0A45">
      <w:pPr>
        <w:spacing w:beforeLines="50" w:before="120"/>
        <w:jc w:val="both"/>
      </w:pPr>
      <w:r w:rsidRPr="00385A8C">
        <w:rPr>
          <w:rFonts w:eastAsiaTheme="minorEastAsia"/>
          <w:lang w:eastAsia="zh-CN"/>
        </w:rPr>
        <w:lastRenderedPageBreak/>
        <w:t xml:space="preserve">Our preference is </w:t>
      </w:r>
      <w:r w:rsidR="00BF45D4" w:rsidRPr="00385A8C">
        <w:rPr>
          <w:rFonts w:eastAsiaTheme="minorEastAsia"/>
          <w:lang w:eastAsia="zh-CN"/>
        </w:rPr>
        <w:t xml:space="preserve">option </w:t>
      </w:r>
      <w:r w:rsidRPr="00385A8C">
        <w:rPr>
          <w:rFonts w:eastAsiaTheme="minorEastAsia"/>
          <w:lang w:eastAsia="zh-CN"/>
        </w:rPr>
        <w:t>1 because it is the simplest.</w:t>
      </w:r>
      <w:r w:rsidR="002C4FF6" w:rsidRPr="00385A8C">
        <w:rPr>
          <w:rFonts w:eastAsiaTheme="minorEastAsia"/>
          <w:lang w:eastAsia="zh-CN"/>
        </w:rPr>
        <w:t xml:space="preserve"> </w:t>
      </w:r>
      <w:r w:rsidR="00110520" w:rsidRPr="00385A8C">
        <w:rPr>
          <w:rFonts w:eastAsiaTheme="minorEastAsia"/>
          <w:lang w:eastAsia="zh-CN"/>
        </w:rPr>
        <w:t>N</w:t>
      </w:r>
      <w:r w:rsidR="00E25800" w:rsidRPr="00385A8C">
        <w:rPr>
          <w:rFonts w:eastAsiaTheme="minorEastAsia"/>
          <w:lang w:eastAsia="zh-CN"/>
        </w:rPr>
        <w:t>etwork may configure RRM measurements for different purposes</w:t>
      </w:r>
      <w:r w:rsidR="00547DE8" w:rsidRPr="00385A8C">
        <w:rPr>
          <w:rFonts w:eastAsiaTheme="minorEastAsia"/>
          <w:lang w:eastAsia="zh-CN"/>
        </w:rPr>
        <w:t>, such as</w:t>
      </w:r>
      <w:r w:rsidR="004A3EAF" w:rsidRPr="00385A8C">
        <w:rPr>
          <w:rFonts w:eastAsiaTheme="minorEastAsia"/>
          <w:lang w:eastAsia="zh-CN"/>
        </w:rPr>
        <w:t xml:space="preserve"> </w:t>
      </w:r>
      <w:r w:rsidR="00660A5B" w:rsidRPr="00385A8C">
        <w:rPr>
          <w:rFonts w:eastAsiaTheme="minorEastAsia"/>
          <w:lang w:eastAsia="zh-CN"/>
        </w:rPr>
        <w:t>m</w:t>
      </w:r>
      <w:r w:rsidR="0003759C" w:rsidRPr="00385A8C">
        <w:rPr>
          <w:rFonts w:eastAsiaTheme="minorEastAsia"/>
          <w:lang w:eastAsia="zh-CN"/>
        </w:rPr>
        <w:t xml:space="preserve">obility, </w:t>
      </w:r>
      <w:r w:rsidR="00D812BC" w:rsidRPr="00385A8C">
        <w:t>CGI reporting</w:t>
      </w:r>
      <w:r w:rsidR="0097442C" w:rsidRPr="00385A8C">
        <w:t xml:space="preserve">, </w:t>
      </w:r>
      <w:r w:rsidR="00E70F6B" w:rsidRPr="00385A8C">
        <w:t>S</w:t>
      </w:r>
      <w:r w:rsidR="00E61C00" w:rsidRPr="00385A8C">
        <w:t>FTD</w:t>
      </w:r>
      <w:r w:rsidR="00E70F6B" w:rsidRPr="00385A8C">
        <w:t>, CLI</w:t>
      </w:r>
      <w:r w:rsidR="00E42633" w:rsidRPr="00385A8C">
        <w:t>, etc</w:t>
      </w:r>
      <w:r w:rsidR="003421E6" w:rsidRPr="00385A8C">
        <w:t>.</w:t>
      </w:r>
      <w:r w:rsidR="00170DEA" w:rsidRPr="00385A8C">
        <w:t xml:space="preserve"> </w:t>
      </w:r>
      <w:r w:rsidR="00B841C9" w:rsidRPr="00385A8C">
        <w:t xml:space="preserve">In our understanding, </w:t>
      </w:r>
      <w:r w:rsidR="008A4F66" w:rsidRPr="00385A8C">
        <w:t>these measurements</w:t>
      </w:r>
      <w:r w:rsidR="00387803" w:rsidRPr="00385A8C">
        <w:t xml:space="preserve"> may not cause too much power </w:t>
      </w:r>
      <w:r w:rsidR="00852080" w:rsidRPr="00385A8C">
        <w:t>consumption</w:t>
      </w:r>
      <w:r w:rsidR="00387803" w:rsidRPr="00385A8C">
        <w:t xml:space="preserve"> </w:t>
      </w:r>
      <w:r w:rsidR="00D920F9" w:rsidRPr="00385A8C">
        <w:t>but ha</w:t>
      </w:r>
      <w:r w:rsidR="00853304" w:rsidRPr="00385A8C">
        <w:t>ve</w:t>
      </w:r>
      <w:r w:rsidR="00D920F9" w:rsidRPr="00385A8C">
        <w:t xml:space="preserve"> some benefit </w:t>
      </w:r>
      <w:r w:rsidR="00506535" w:rsidRPr="00385A8C">
        <w:t>for the UE</w:t>
      </w:r>
      <w:r w:rsidR="009C7DE0" w:rsidRPr="00385A8C">
        <w:t xml:space="preserve"> upon </w:t>
      </w:r>
      <w:r w:rsidR="005264A6" w:rsidRPr="00385A8C">
        <w:t xml:space="preserve">SCG </w:t>
      </w:r>
      <w:r w:rsidR="009C7DE0" w:rsidRPr="00385A8C">
        <w:t>activatio</w:t>
      </w:r>
      <w:r w:rsidR="005264A6" w:rsidRPr="00385A8C">
        <w:t>n</w:t>
      </w:r>
      <w:r w:rsidR="001D3643" w:rsidRPr="00385A8C">
        <w:t>.</w:t>
      </w:r>
      <w:r w:rsidR="00253CB1" w:rsidRPr="00385A8C">
        <w:t xml:space="preserve"> </w:t>
      </w:r>
      <w:r w:rsidR="006A12C8" w:rsidRPr="00385A8C">
        <w:t xml:space="preserve">However, if network </w:t>
      </w:r>
      <w:r w:rsidR="00880076" w:rsidRPr="00385A8C">
        <w:t xml:space="preserve">would like to </w:t>
      </w:r>
      <w:r w:rsidR="001D5A95" w:rsidRPr="00385A8C">
        <w:rPr>
          <w:rFonts w:eastAsiaTheme="minorEastAsia"/>
          <w:lang w:eastAsia="zh-CN"/>
        </w:rPr>
        <w:t>avoid inessential measurement</w:t>
      </w:r>
      <w:r w:rsidR="008828BA" w:rsidRPr="00385A8C">
        <w:t xml:space="preserve">, network </w:t>
      </w:r>
      <w:r w:rsidR="005264A6" w:rsidRPr="00385A8C">
        <w:t xml:space="preserve">anyway </w:t>
      </w:r>
      <w:r w:rsidR="008828BA" w:rsidRPr="00385A8C">
        <w:t>can reconfigure the RRM measurement</w:t>
      </w:r>
      <w:r w:rsidR="007E5A9E" w:rsidRPr="00385A8C">
        <w:t xml:space="preserve"> at any time</w:t>
      </w:r>
      <w:r w:rsidR="005264A6" w:rsidRPr="00385A8C">
        <w:t xml:space="preserve">, </w:t>
      </w:r>
      <w:r w:rsidR="007E5A9E" w:rsidRPr="00385A8C">
        <w:t>either</w:t>
      </w:r>
      <w:r w:rsidR="005264A6" w:rsidRPr="00385A8C">
        <w:t xml:space="preserve"> </w:t>
      </w:r>
      <w:r w:rsidR="00D3422A" w:rsidRPr="00385A8C">
        <w:t xml:space="preserve">when </w:t>
      </w:r>
      <w:r w:rsidR="005264A6" w:rsidRPr="00385A8C">
        <w:t xml:space="preserve">the </w:t>
      </w:r>
      <w:r w:rsidR="00D61A52" w:rsidRPr="00385A8C">
        <w:t xml:space="preserve">SCG is deactivated </w:t>
      </w:r>
      <w:r w:rsidR="00856198" w:rsidRPr="00385A8C">
        <w:t xml:space="preserve">or </w:t>
      </w:r>
      <w:r w:rsidR="005264A6" w:rsidRPr="00385A8C">
        <w:t>going to be deactivated</w:t>
      </w:r>
      <w:r w:rsidR="008828BA" w:rsidRPr="00385A8C">
        <w:t>.</w:t>
      </w:r>
      <w:r w:rsidR="00B80EDE" w:rsidRPr="00385A8C">
        <w:t xml:space="preserve"> </w:t>
      </w:r>
      <w:r w:rsidR="00443BA4" w:rsidRPr="00385A8C">
        <w:t xml:space="preserve">Option </w:t>
      </w:r>
      <w:r w:rsidR="00715794">
        <w:t>2</w:t>
      </w:r>
      <w:r w:rsidR="0010546E">
        <w:t>a</w:t>
      </w:r>
      <w:r w:rsidR="00715794" w:rsidRPr="00385A8C">
        <w:t xml:space="preserve"> </w:t>
      </w:r>
      <w:r w:rsidR="00443BA4" w:rsidRPr="00385A8C">
        <w:t xml:space="preserve">can </w:t>
      </w:r>
      <w:r w:rsidR="008B74A4" w:rsidRPr="00385A8C">
        <w:t>provide</w:t>
      </w:r>
      <w:r w:rsidR="00443BA4" w:rsidRPr="00385A8C">
        <w:t xml:space="preserve"> </w:t>
      </w:r>
      <w:r w:rsidR="00340F4C" w:rsidRPr="00385A8C">
        <w:t>the</w:t>
      </w:r>
      <w:r w:rsidR="00C361A9" w:rsidRPr="00385A8C">
        <w:t xml:space="preserve"> flexibility for the network </w:t>
      </w:r>
      <w:r w:rsidR="00651E76" w:rsidRPr="00385A8C">
        <w:t xml:space="preserve">to some extent </w:t>
      </w:r>
      <w:r w:rsidR="00C32D6A" w:rsidRPr="00385A8C">
        <w:t>to switch the SCG between activation and deactivation,</w:t>
      </w:r>
      <w:r w:rsidR="000D25BF" w:rsidRPr="00385A8C">
        <w:t xml:space="preserve"> while </w:t>
      </w:r>
      <w:r w:rsidR="00B27198">
        <w:t xml:space="preserve">needs </w:t>
      </w:r>
      <w:r w:rsidR="00D36C4A" w:rsidRPr="00385A8C">
        <w:t>more</w:t>
      </w:r>
      <w:r w:rsidR="000D25BF" w:rsidRPr="00385A8C">
        <w:t xml:space="preserve"> </w:t>
      </w:r>
      <w:r w:rsidR="00B27198">
        <w:t>standard effort</w:t>
      </w:r>
      <w:r w:rsidR="008837CB" w:rsidRPr="00385A8C">
        <w:t>.</w:t>
      </w:r>
      <w:r w:rsidR="00AB7378" w:rsidRPr="00385A8C">
        <w:t xml:space="preserve"> </w:t>
      </w:r>
      <w:r w:rsidR="000D1D09">
        <w:t xml:space="preserve">In option 2b, </w:t>
      </w:r>
      <w:r w:rsidR="008C7B00">
        <w:rPr>
          <w:rFonts w:eastAsiaTheme="minorEastAsia"/>
          <w:lang w:eastAsia="zh-CN"/>
        </w:rPr>
        <w:t xml:space="preserve">the existing </w:t>
      </w:r>
      <w:proofErr w:type="spellStart"/>
      <w:r w:rsidR="008C7B00" w:rsidRPr="006A408B">
        <w:rPr>
          <w:rFonts w:eastAsiaTheme="minorEastAsia"/>
          <w:i/>
          <w:lang w:eastAsia="zh-CN"/>
        </w:rPr>
        <w:t>measCycleSCell</w:t>
      </w:r>
      <w:proofErr w:type="spellEnd"/>
      <w:r w:rsidR="008C7B00">
        <w:rPr>
          <w:rFonts w:eastAsiaTheme="minorEastAsia"/>
          <w:lang w:eastAsia="zh-CN"/>
        </w:rPr>
        <w:t xml:space="preserve"> for </w:t>
      </w:r>
      <w:r w:rsidR="008C7B00" w:rsidRPr="00C8174F">
        <w:rPr>
          <w:rFonts w:eastAsiaTheme="minorEastAsia"/>
          <w:lang w:eastAsia="zh-CN"/>
        </w:rPr>
        <w:t xml:space="preserve">the deactivated </w:t>
      </w:r>
      <w:proofErr w:type="spellStart"/>
      <w:r w:rsidR="008C7B00" w:rsidRPr="00C8174F">
        <w:rPr>
          <w:rFonts w:eastAsiaTheme="minorEastAsia"/>
          <w:lang w:eastAsia="zh-CN"/>
        </w:rPr>
        <w:t>SCell</w:t>
      </w:r>
      <w:proofErr w:type="spellEnd"/>
      <w:r w:rsidR="008C7B00">
        <w:rPr>
          <w:rFonts w:eastAsiaTheme="minorEastAsia"/>
          <w:lang w:eastAsia="zh-CN"/>
        </w:rPr>
        <w:t xml:space="preserve"> can be supported for SCG deactivation.</w:t>
      </w:r>
      <w:r w:rsidR="008C7B00" w:rsidRPr="008C7B00">
        <w:rPr>
          <w:rFonts w:eastAsiaTheme="minorEastAsia"/>
          <w:lang w:eastAsia="zh-CN"/>
        </w:rPr>
        <w:t xml:space="preserve"> </w:t>
      </w:r>
      <w:r w:rsidR="008C7B00">
        <w:rPr>
          <w:rFonts w:eastAsiaTheme="minorEastAsia"/>
          <w:lang w:eastAsia="zh-CN"/>
        </w:rPr>
        <w:t xml:space="preserve">Since the </w:t>
      </w:r>
      <w:proofErr w:type="spellStart"/>
      <w:r w:rsidR="008C7B00">
        <w:rPr>
          <w:rFonts w:eastAsiaTheme="minorEastAsia"/>
          <w:lang w:eastAsia="zh-CN"/>
        </w:rPr>
        <w:t>PSCell</w:t>
      </w:r>
      <w:proofErr w:type="spellEnd"/>
      <w:r w:rsidR="008C7B00">
        <w:rPr>
          <w:rFonts w:eastAsiaTheme="minorEastAsia"/>
          <w:lang w:eastAsia="zh-CN"/>
        </w:rPr>
        <w:t xml:space="preserve"> RRM measurement is used to support </w:t>
      </w:r>
      <w:proofErr w:type="spellStart"/>
      <w:r w:rsidR="008C7B00">
        <w:rPr>
          <w:rFonts w:eastAsiaTheme="minorEastAsia"/>
          <w:lang w:eastAsia="zh-CN"/>
        </w:rPr>
        <w:t>PSCell</w:t>
      </w:r>
      <w:proofErr w:type="spellEnd"/>
      <w:r w:rsidR="008C7B00">
        <w:rPr>
          <w:rFonts w:eastAsiaTheme="minorEastAsia"/>
          <w:lang w:eastAsia="zh-CN"/>
        </w:rPr>
        <w:t xml:space="preserve"> mobility during SCG deactivation, </w:t>
      </w:r>
      <w:r w:rsidR="00234095">
        <w:rPr>
          <w:rFonts w:eastAsiaTheme="minorEastAsia"/>
          <w:lang w:eastAsia="zh-CN"/>
        </w:rPr>
        <w:t xml:space="preserve">RAN2 should consider </w:t>
      </w:r>
      <w:r w:rsidR="008C7B00">
        <w:rPr>
          <w:rFonts w:eastAsiaTheme="minorEastAsia"/>
          <w:lang w:eastAsia="zh-CN"/>
        </w:rPr>
        <w:t>RRM relax</w:t>
      </w:r>
      <w:r w:rsidR="00322F5D">
        <w:rPr>
          <w:rFonts w:eastAsiaTheme="minorEastAsia"/>
          <w:lang w:eastAsia="zh-CN"/>
        </w:rPr>
        <w:t>ation</w:t>
      </w:r>
      <w:r w:rsidR="008C7B00">
        <w:rPr>
          <w:rFonts w:eastAsiaTheme="minorEastAsia"/>
          <w:lang w:eastAsia="zh-CN"/>
        </w:rPr>
        <w:t xml:space="preserve"> on </w:t>
      </w:r>
      <w:proofErr w:type="spellStart"/>
      <w:r w:rsidR="008C7B00">
        <w:rPr>
          <w:rFonts w:eastAsiaTheme="minorEastAsia"/>
          <w:lang w:eastAsia="zh-CN"/>
        </w:rPr>
        <w:t>PSCell</w:t>
      </w:r>
      <w:proofErr w:type="spellEnd"/>
      <w:r w:rsidR="008C7B00">
        <w:rPr>
          <w:rFonts w:eastAsiaTheme="minorEastAsia"/>
          <w:lang w:eastAsia="zh-CN"/>
        </w:rPr>
        <w:t xml:space="preserve"> </w:t>
      </w:r>
      <w:r w:rsidR="000F2514">
        <w:rPr>
          <w:rFonts w:eastAsiaTheme="minorEastAsia"/>
          <w:lang w:eastAsia="zh-CN"/>
        </w:rPr>
        <w:t>(</w:t>
      </w:r>
      <w:r w:rsidR="00864585">
        <w:rPr>
          <w:rFonts w:eastAsiaTheme="minorEastAsia"/>
          <w:lang w:eastAsia="zh-CN"/>
        </w:rPr>
        <w:t>like</w:t>
      </w:r>
      <w:r w:rsidR="000528D2">
        <w:rPr>
          <w:rFonts w:eastAsiaTheme="minorEastAsia"/>
          <w:lang w:eastAsia="zh-CN"/>
        </w:rPr>
        <w:t xml:space="preserve"> </w:t>
      </w:r>
      <w:proofErr w:type="spellStart"/>
      <w:r w:rsidR="000F2514" w:rsidRPr="006A408B">
        <w:rPr>
          <w:rFonts w:eastAsiaTheme="minorEastAsia"/>
          <w:i/>
          <w:lang w:eastAsia="zh-CN"/>
        </w:rPr>
        <w:t>measCycleSCell</w:t>
      </w:r>
      <w:proofErr w:type="spellEnd"/>
      <w:r w:rsidR="000F2514">
        <w:rPr>
          <w:rFonts w:eastAsiaTheme="minorEastAsia"/>
          <w:lang w:eastAsia="zh-CN"/>
        </w:rPr>
        <w:t xml:space="preserve">) </w:t>
      </w:r>
      <w:r w:rsidR="00503049">
        <w:rPr>
          <w:rFonts w:eastAsiaTheme="minorEastAsia"/>
          <w:lang w:eastAsia="zh-CN"/>
        </w:rPr>
        <w:t xml:space="preserve">if </w:t>
      </w:r>
      <w:r w:rsidR="0010040A">
        <w:rPr>
          <w:rFonts w:eastAsiaTheme="minorEastAsia"/>
          <w:lang w:eastAsia="zh-CN"/>
        </w:rPr>
        <w:t xml:space="preserve">RAN4 </w:t>
      </w:r>
      <w:r w:rsidR="00503049">
        <w:rPr>
          <w:rFonts w:eastAsiaTheme="minorEastAsia"/>
          <w:lang w:eastAsia="zh-CN"/>
        </w:rPr>
        <w:t>c</w:t>
      </w:r>
      <w:r w:rsidR="00503049" w:rsidRPr="00503049">
        <w:t xml:space="preserve">onfirms the </w:t>
      </w:r>
      <w:r w:rsidR="00503049" w:rsidRPr="00503049">
        <w:t>feasibility</w:t>
      </w:r>
      <w:r w:rsidR="0010040A" w:rsidRPr="00503049">
        <w:t xml:space="preserve">. </w:t>
      </w:r>
      <w:r w:rsidR="00BC2190" w:rsidRPr="00385A8C">
        <w:t xml:space="preserve">For option </w:t>
      </w:r>
      <w:r w:rsidR="008F3116">
        <w:t>3</w:t>
      </w:r>
      <w:r w:rsidR="00BC2190" w:rsidRPr="00385A8C">
        <w:t>, i</w:t>
      </w:r>
      <w:r w:rsidR="00DC2B4F" w:rsidRPr="00385A8C">
        <w:t>t is difficult to specif</w:t>
      </w:r>
      <w:r w:rsidR="006A1B76" w:rsidRPr="00385A8C">
        <w:t>y</w:t>
      </w:r>
      <w:r w:rsidR="00DC2B4F" w:rsidRPr="00385A8C">
        <w:t xml:space="preserve"> </w:t>
      </w:r>
      <w:r w:rsidR="009D3BCE" w:rsidRPr="00385A8C">
        <w:t>what frequencies the UE should measure during SCG deactivation</w:t>
      </w:r>
      <w:r w:rsidR="00644D12" w:rsidRPr="00385A8C">
        <w:t xml:space="preserve">, considering the diversity of the </w:t>
      </w:r>
      <w:r w:rsidR="008A4F66" w:rsidRPr="00385A8C">
        <w:t>scenarios</w:t>
      </w:r>
      <w:r w:rsidR="00816B78" w:rsidRPr="00385A8C">
        <w:t>.</w:t>
      </w:r>
      <w:r w:rsidR="00CB5B4C" w:rsidRPr="00385A8C">
        <w:t xml:space="preserve"> </w:t>
      </w:r>
      <w:r w:rsidR="0050357E" w:rsidRPr="00385A8C">
        <w:t>Thus, we propose the following:</w:t>
      </w:r>
    </w:p>
    <w:p w14:paraId="52113234" w14:textId="3240B599" w:rsidR="00982133" w:rsidRDefault="00F21B60" w:rsidP="00BF3996">
      <w:pPr>
        <w:pStyle w:val="Observation"/>
        <w:tabs>
          <w:tab w:val="clear" w:pos="1000"/>
        </w:tabs>
        <w:ind w:left="1701" w:hanging="1701"/>
        <w:rPr>
          <w:rFonts w:ascii="Times New Roman" w:eastAsia="宋体" w:hAnsi="Times New Roman"/>
          <w:lang w:eastAsia="zh-CN"/>
        </w:rPr>
      </w:pPr>
      <w:r w:rsidRPr="00385A8C">
        <w:rPr>
          <w:rFonts w:ascii="Times New Roman" w:eastAsia="宋体" w:hAnsi="Times New Roman"/>
          <w:lang w:eastAsia="zh-CN"/>
        </w:rPr>
        <w:t xml:space="preserve">UE performs RRM measurements during SCG deactivation based on </w:t>
      </w:r>
      <w:proofErr w:type="spellStart"/>
      <w:r w:rsidRPr="00385A8C">
        <w:rPr>
          <w:rFonts w:ascii="Times New Roman" w:eastAsia="宋体" w:hAnsi="Times New Roman"/>
          <w:i/>
          <w:lang w:eastAsia="zh-CN"/>
        </w:rPr>
        <w:t>MeasConfig</w:t>
      </w:r>
      <w:proofErr w:type="spellEnd"/>
      <w:r w:rsidRPr="00385A8C">
        <w:rPr>
          <w:rFonts w:ascii="Times New Roman" w:eastAsia="宋体" w:hAnsi="Times New Roman"/>
          <w:lang w:eastAsia="zh-CN"/>
        </w:rPr>
        <w:t>. Whether the network reconfigure</w:t>
      </w:r>
      <w:r w:rsidR="002F3276" w:rsidRPr="00385A8C">
        <w:rPr>
          <w:rFonts w:ascii="Times New Roman" w:eastAsia="宋体" w:hAnsi="Times New Roman"/>
          <w:lang w:eastAsia="zh-CN"/>
        </w:rPr>
        <w:t>s</w:t>
      </w:r>
      <w:r w:rsidRPr="00385A8C">
        <w:rPr>
          <w:rFonts w:ascii="Times New Roman" w:eastAsia="宋体" w:hAnsi="Times New Roman"/>
          <w:lang w:eastAsia="zh-CN"/>
        </w:rPr>
        <w:t xml:space="preserve"> it for stopping certain </w:t>
      </w:r>
      <w:r w:rsidR="00766893" w:rsidRPr="00385A8C">
        <w:rPr>
          <w:rFonts w:ascii="Times New Roman" w:eastAsia="宋体" w:hAnsi="Times New Roman"/>
          <w:lang w:eastAsia="zh-CN"/>
        </w:rPr>
        <w:t xml:space="preserve">frequency/cell </w:t>
      </w:r>
      <w:r w:rsidR="00196A80" w:rsidRPr="00385A8C">
        <w:rPr>
          <w:rFonts w:ascii="Times New Roman" w:eastAsia="宋体" w:hAnsi="Times New Roman"/>
          <w:lang w:eastAsia="zh-CN"/>
        </w:rPr>
        <w:t>measurement</w:t>
      </w:r>
      <w:r w:rsidR="009C00C2" w:rsidRPr="00385A8C">
        <w:rPr>
          <w:rFonts w:ascii="Times New Roman" w:eastAsia="宋体" w:hAnsi="Times New Roman"/>
          <w:lang w:eastAsia="zh-CN"/>
        </w:rPr>
        <w:t xml:space="preserve"> for SCG deactivation</w:t>
      </w:r>
      <w:r w:rsidR="00766893" w:rsidRPr="00385A8C">
        <w:rPr>
          <w:rFonts w:ascii="Times New Roman" w:eastAsia="宋体" w:hAnsi="Times New Roman"/>
          <w:lang w:eastAsia="zh-CN"/>
        </w:rPr>
        <w:t xml:space="preserve"> </w:t>
      </w:r>
      <w:r w:rsidRPr="00385A8C">
        <w:rPr>
          <w:rFonts w:ascii="Times New Roman" w:eastAsia="宋体" w:hAnsi="Times New Roman"/>
          <w:lang w:eastAsia="zh-CN"/>
        </w:rPr>
        <w:t xml:space="preserve">is left to network implementation. </w:t>
      </w:r>
    </w:p>
    <w:p w14:paraId="77837529" w14:textId="75044593" w:rsidR="00130976" w:rsidRDefault="00664F41" w:rsidP="00271791">
      <w:pPr>
        <w:pStyle w:val="Observation"/>
        <w:tabs>
          <w:tab w:val="clear" w:pos="1000"/>
        </w:tabs>
        <w:ind w:left="1701" w:hanging="1701"/>
        <w:rPr>
          <w:rFonts w:ascii="Times New Roman" w:eastAsia="宋体" w:hAnsi="Times New Roman"/>
          <w:lang w:eastAsia="zh-CN"/>
        </w:rPr>
      </w:pPr>
      <w:r w:rsidRPr="00664F41">
        <w:rPr>
          <w:rFonts w:ascii="Times New Roman" w:eastAsia="宋体" w:hAnsi="Times New Roman"/>
          <w:lang w:eastAsia="zh-CN"/>
        </w:rPr>
        <w:t xml:space="preserve">RRM relaxation on </w:t>
      </w:r>
      <w:proofErr w:type="spellStart"/>
      <w:r w:rsidRPr="00664F41">
        <w:rPr>
          <w:rFonts w:ascii="Times New Roman" w:eastAsia="宋体" w:hAnsi="Times New Roman"/>
          <w:lang w:eastAsia="zh-CN"/>
        </w:rPr>
        <w:t>PSCell</w:t>
      </w:r>
      <w:proofErr w:type="spellEnd"/>
      <w:r w:rsidRPr="00664F41">
        <w:rPr>
          <w:rFonts w:ascii="Times New Roman" w:eastAsia="宋体" w:hAnsi="Times New Roman"/>
          <w:lang w:eastAsia="zh-CN"/>
        </w:rPr>
        <w:t xml:space="preserve"> (like </w:t>
      </w:r>
      <w:proofErr w:type="spellStart"/>
      <w:r w:rsidRPr="00093E7F">
        <w:rPr>
          <w:rFonts w:ascii="Times New Roman" w:eastAsia="宋体" w:hAnsi="Times New Roman"/>
          <w:i/>
          <w:lang w:eastAsia="zh-CN"/>
        </w:rPr>
        <w:t>measCycleSCell</w:t>
      </w:r>
      <w:proofErr w:type="spellEnd"/>
      <w:r w:rsidRPr="00664F41">
        <w:rPr>
          <w:rFonts w:ascii="Times New Roman" w:eastAsia="宋体" w:hAnsi="Times New Roman"/>
          <w:lang w:eastAsia="zh-CN"/>
        </w:rPr>
        <w:t xml:space="preserve">) </w:t>
      </w:r>
      <w:r w:rsidR="007D2DB7">
        <w:rPr>
          <w:rFonts w:ascii="Times New Roman" w:eastAsia="宋体" w:hAnsi="Times New Roman"/>
          <w:lang w:eastAsia="zh-CN"/>
        </w:rPr>
        <w:t>can be considered</w:t>
      </w:r>
      <w:r w:rsidR="007D2DB7" w:rsidRPr="00271791">
        <w:rPr>
          <w:rFonts w:ascii="Times New Roman" w:eastAsia="宋体" w:hAnsi="Times New Roman"/>
          <w:lang w:eastAsia="zh-CN"/>
        </w:rPr>
        <w:t xml:space="preserve"> for </w:t>
      </w:r>
      <w:proofErr w:type="spellStart"/>
      <w:r w:rsidR="007D2DB7" w:rsidRPr="00271791">
        <w:rPr>
          <w:rFonts w:ascii="Times New Roman" w:eastAsia="宋体" w:hAnsi="Times New Roman"/>
          <w:lang w:eastAsia="zh-CN"/>
        </w:rPr>
        <w:t>PSCell</w:t>
      </w:r>
      <w:proofErr w:type="spellEnd"/>
      <w:r w:rsidR="007D2DB7" w:rsidRPr="00271791">
        <w:rPr>
          <w:rFonts w:ascii="Times New Roman" w:eastAsia="宋体" w:hAnsi="Times New Roman"/>
          <w:lang w:eastAsia="zh-CN"/>
        </w:rPr>
        <w:t xml:space="preserve"> in deactivated SCG </w:t>
      </w:r>
      <w:r w:rsidR="00274CA9">
        <w:rPr>
          <w:rFonts w:ascii="Times New Roman" w:eastAsia="宋体" w:hAnsi="Times New Roman"/>
          <w:lang w:eastAsia="zh-CN"/>
        </w:rPr>
        <w:t xml:space="preserve">only </w:t>
      </w:r>
      <w:r w:rsidR="007D2DB7" w:rsidRPr="00271791">
        <w:rPr>
          <w:rFonts w:ascii="Times New Roman" w:eastAsia="宋体" w:hAnsi="Times New Roman"/>
          <w:lang w:eastAsia="zh-CN"/>
        </w:rPr>
        <w:t xml:space="preserve">if RAN4 </w:t>
      </w:r>
      <w:r w:rsidR="009C3F9D">
        <w:rPr>
          <w:rFonts w:ascii="Times New Roman" w:eastAsia="宋体" w:hAnsi="Times New Roman"/>
          <w:lang w:eastAsia="zh-CN"/>
        </w:rPr>
        <w:t>confirms</w:t>
      </w:r>
      <w:r w:rsidR="00763AE4">
        <w:rPr>
          <w:rFonts w:ascii="Times New Roman" w:eastAsia="宋体" w:hAnsi="Times New Roman"/>
          <w:lang w:eastAsia="zh-CN"/>
        </w:rPr>
        <w:t xml:space="preserve"> the</w:t>
      </w:r>
      <w:r w:rsidR="00763AE4" w:rsidRPr="00763AE4">
        <w:rPr>
          <w:rFonts w:ascii="Times New Roman" w:hAnsi="Times New Roman"/>
          <w:szCs w:val="24"/>
        </w:rPr>
        <w:t xml:space="preserve"> </w:t>
      </w:r>
      <w:r w:rsidR="00763AE4" w:rsidRPr="00503049">
        <w:rPr>
          <w:rFonts w:ascii="Times New Roman" w:hAnsi="Times New Roman"/>
          <w:szCs w:val="24"/>
        </w:rPr>
        <w:t>feasibility</w:t>
      </w:r>
      <w:r w:rsidR="007D2DB7" w:rsidRPr="00271791">
        <w:rPr>
          <w:rFonts w:ascii="Times New Roman" w:eastAsia="宋体" w:hAnsi="Times New Roman"/>
          <w:lang w:eastAsia="zh-CN"/>
        </w:rPr>
        <w:t>.</w:t>
      </w:r>
    </w:p>
    <w:p w14:paraId="1CC73B9C" w14:textId="5C3CEB47" w:rsidR="006F0CF1" w:rsidRDefault="006F0CF1" w:rsidP="00EF0161">
      <w:pPr>
        <w:pStyle w:val="20"/>
        <w:numPr>
          <w:ilvl w:val="1"/>
          <w:numId w:val="4"/>
        </w:numPr>
      </w:pPr>
      <w:r w:rsidRPr="006B3464">
        <w:rPr>
          <w:rFonts w:hint="eastAsia"/>
        </w:rPr>
        <w:t>R</w:t>
      </w:r>
      <w:r w:rsidRPr="006B3464">
        <w:t>LM</w:t>
      </w:r>
      <w:r w:rsidR="00B91B1D">
        <w:t>/BFD</w:t>
      </w:r>
    </w:p>
    <w:p w14:paraId="71F96598" w14:textId="0E5E1578" w:rsidR="0093246E" w:rsidRPr="00680D22" w:rsidRDefault="00DF4A98" w:rsidP="007928EF">
      <w:pPr>
        <w:pStyle w:val="a0"/>
        <w:rPr>
          <w:rFonts w:eastAsiaTheme="minorEastAsia"/>
        </w:rPr>
      </w:pPr>
      <w:r>
        <w:rPr>
          <w:rFonts w:eastAsiaTheme="minorEastAsia"/>
          <w:lang w:eastAsia="zh-CN"/>
        </w:rPr>
        <w:t xml:space="preserve">During RAN2#115, RAN2 has agreed that the </w:t>
      </w:r>
      <w:r w:rsidR="00E410E3" w:rsidRPr="007928EF">
        <w:rPr>
          <w:rFonts w:eastAsiaTheme="minorEastAsia"/>
          <w:lang w:eastAsia="zh-CN"/>
        </w:rPr>
        <w:t xml:space="preserve">UE performs RLM and BFD on </w:t>
      </w:r>
      <w:proofErr w:type="spellStart"/>
      <w:r w:rsidR="00E410E3" w:rsidRPr="007928EF">
        <w:rPr>
          <w:rFonts w:eastAsiaTheme="minorEastAsia"/>
          <w:lang w:eastAsia="zh-CN"/>
        </w:rPr>
        <w:t>PSCell</w:t>
      </w:r>
      <w:proofErr w:type="spellEnd"/>
      <w:r w:rsidR="00E410E3" w:rsidRPr="007928EF">
        <w:rPr>
          <w:rFonts w:eastAsiaTheme="minorEastAsia"/>
          <w:lang w:eastAsia="zh-CN"/>
        </w:rPr>
        <w:t xml:space="preserve"> while the SCG is deactivated if network configures it.</w:t>
      </w:r>
      <w:r w:rsidR="00CD7848">
        <w:rPr>
          <w:rFonts w:eastAsiaTheme="minorEastAsia"/>
          <w:lang w:eastAsia="zh-CN"/>
        </w:rPr>
        <w:t xml:space="preserve"> </w:t>
      </w:r>
      <w:r w:rsidR="00164A63" w:rsidRPr="00FB75FD">
        <w:rPr>
          <w:lang w:eastAsia="ja-JP"/>
        </w:rPr>
        <w:t xml:space="preserve">When S-RLF is detected, the UE </w:t>
      </w:r>
      <w:r w:rsidR="00EA38A7">
        <w:rPr>
          <w:lang w:eastAsia="ja-JP"/>
        </w:rPr>
        <w:t>should</w:t>
      </w:r>
      <w:r w:rsidR="00164A63" w:rsidRPr="00FB75FD">
        <w:rPr>
          <w:lang w:eastAsia="ja-JP"/>
        </w:rPr>
        <w:t xml:space="preserve"> report SCG failures</w:t>
      </w:r>
      <w:r w:rsidR="002B5D11" w:rsidRPr="002B5D11">
        <w:rPr>
          <w:lang w:eastAsia="ja-JP"/>
        </w:rPr>
        <w:t xml:space="preserve"> </w:t>
      </w:r>
      <w:r w:rsidR="002B5D11">
        <w:rPr>
          <w:lang w:eastAsia="ja-JP"/>
        </w:rPr>
        <w:t>i</w:t>
      </w:r>
      <w:r w:rsidR="002B5D11" w:rsidRPr="00FB75FD">
        <w:rPr>
          <w:lang w:eastAsia="ja-JP"/>
        </w:rPr>
        <w:t>nformation</w:t>
      </w:r>
      <w:r w:rsidR="00164A63" w:rsidRPr="00FB75FD">
        <w:rPr>
          <w:lang w:eastAsia="ja-JP"/>
        </w:rPr>
        <w:t xml:space="preserve"> to MN</w:t>
      </w:r>
      <w:r w:rsidR="00B761A2">
        <w:rPr>
          <w:lang w:eastAsia="ja-JP"/>
        </w:rPr>
        <w:t xml:space="preserve">. </w:t>
      </w:r>
      <w:r w:rsidR="00FE6B0F" w:rsidRPr="00FB75FD">
        <w:rPr>
          <w:lang w:eastAsia="ja-JP"/>
        </w:rPr>
        <w:t xml:space="preserve">Based on SCG Failure Information, the network can decide to release, or change the </w:t>
      </w:r>
      <w:proofErr w:type="spellStart"/>
      <w:r w:rsidR="00FE6B0F" w:rsidRPr="00FB75FD">
        <w:rPr>
          <w:lang w:eastAsia="ja-JP"/>
        </w:rPr>
        <w:t>PSCell</w:t>
      </w:r>
      <w:proofErr w:type="spellEnd"/>
      <w:r w:rsidR="00FE6B0F" w:rsidRPr="00FB75FD">
        <w:rPr>
          <w:lang w:eastAsia="ja-JP"/>
        </w:rPr>
        <w:t>.</w:t>
      </w:r>
      <w:r w:rsidR="00FE6B0F">
        <w:rPr>
          <w:lang w:eastAsia="ja-JP"/>
        </w:rPr>
        <w:t xml:space="preserve"> </w:t>
      </w:r>
      <w:r w:rsidR="00DB3991">
        <w:rPr>
          <w:lang w:eastAsia="ja-JP"/>
        </w:rPr>
        <w:t>Of course, it is ok for the UE not to report SCG failure information to the network</w:t>
      </w:r>
      <w:r w:rsidR="00D337EB">
        <w:rPr>
          <w:lang w:eastAsia="ja-JP"/>
        </w:rPr>
        <w:t xml:space="preserve"> immediately upon detection S-RLF</w:t>
      </w:r>
      <w:r w:rsidR="00DB3991">
        <w:rPr>
          <w:lang w:eastAsia="ja-JP"/>
        </w:rPr>
        <w:t xml:space="preserve">, since there is no data transmission the deactivated SCG. However, </w:t>
      </w:r>
      <w:r w:rsidR="00124675">
        <w:rPr>
          <w:lang w:eastAsia="ja-JP"/>
        </w:rPr>
        <w:t>always having</w:t>
      </w:r>
      <w:r w:rsidR="00DB3991">
        <w:rPr>
          <w:lang w:eastAsia="ja-JP"/>
        </w:rPr>
        <w:t xml:space="preserve"> a valid SCG is helpful for fast SCG activation and start</w:t>
      </w:r>
      <w:r w:rsidR="009455DA">
        <w:rPr>
          <w:lang w:eastAsia="ja-JP"/>
        </w:rPr>
        <w:t xml:space="preserve"> SCG</w:t>
      </w:r>
      <w:r w:rsidR="00DB3991">
        <w:rPr>
          <w:lang w:eastAsia="ja-JP"/>
        </w:rPr>
        <w:t xml:space="preserve"> </w:t>
      </w:r>
      <w:proofErr w:type="spellStart"/>
      <w:r w:rsidR="00F66E36">
        <w:rPr>
          <w:lang w:eastAsia="ja-JP"/>
        </w:rPr>
        <w:t>transission</w:t>
      </w:r>
      <w:proofErr w:type="spellEnd"/>
      <w:r w:rsidR="00DB3991">
        <w:rPr>
          <w:lang w:eastAsia="ja-JP"/>
        </w:rPr>
        <w:t xml:space="preserve">. </w:t>
      </w:r>
      <w:proofErr w:type="gramStart"/>
      <w:r w:rsidR="00DB3991">
        <w:rPr>
          <w:lang w:eastAsia="ja-JP"/>
        </w:rPr>
        <w:t>So</w:t>
      </w:r>
      <w:proofErr w:type="gramEnd"/>
      <w:r w:rsidR="00DB3991">
        <w:rPr>
          <w:lang w:eastAsia="ja-JP"/>
        </w:rPr>
        <w:t xml:space="preserve"> we prefer </w:t>
      </w:r>
      <w:r w:rsidR="00F821B5">
        <w:rPr>
          <w:lang w:eastAsia="ja-JP"/>
        </w:rPr>
        <w:t>to report</w:t>
      </w:r>
      <w:r w:rsidR="005E2C27">
        <w:rPr>
          <w:lang w:eastAsia="ja-JP"/>
        </w:rPr>
        <w:t xml:space="preserve"> </w:t>
      </w:r>
      <w:r w:rsidR="00DB3991">
        <w:rPr>
          <w:lang w:eastAsia="ja-JP"/>
        </w:rPr>
        <w:t xml:space="preserve">SCG failure information </w:t>
      </w:r>
      <w:r w:rsidR="005E594A" w:rsidRPr="005E594A">
        <w:rPr>
          <w:lang w:eastAsia="ja-JP"/>
        </w:rPr>
        <w:t>immediately </w:t>
      </w:r>
      <w:r w:rsidR="0016772E">
        <w:rPr>
          <w:lang w:eastAsia="ja-JP"/>
        </w:rPr>
        <w:t>after</w:t>
      </w:r>
      <w:r w:rsidR="00DB3991">
        <w:rPr>
          <w:lang w:eastAsia="ja-JP"/>
        </w:rPr>
        <w:t xml:space="preserve"> S-RLF</w:t>
      </w:r>
      <w:r w:rsidR="0016772E">
        <w:rPr>
          <w:lang w:eastAsia="ja-JP"/>
        </w:rPr>
        <w:t xml:space="preserve"> is detected</w:t>
      </w:r>
      <w:r w:rsidR="00A91921">
        <w:rPr>
          <w:lang w:eastAsia="ja-JP"/>
        </w:rPr>
        <w:t xml:space="preserve"> during SCG deactivation</w:t>
      </w:r>
      <w:r w:rsidR="00DB3991">
        <w:rPr>
          <w:lang w:eastAsia="ja-JP"/>
        </w:rPr>
        <w:t xml:space="preserve">. </w:t>
      </w:r>
      <w:r w:rsidR="00164A63" w:rsidRPr="00FB75FD">
        <w:rPr>
          <w:lang w:eastAsia="ja-JP"/>
        </w:rPr>
        <w:t xml:space="preserve">The existing SCG failure information procedure </w:t>
      </w:r>
      <w:r w:rsidR="00DB3991">
        <w:rPr>
          <w:lang w:eastAsia="ja-JP"/>
        </w:rPr>
        <w:t>can</w:t>
      </w:r>
      <w:r w:rsidR="00164A63" w:rsidRPr="00FB75FD">
        <w:rPr>
          <w:lang w:eastAsia="ja-JP"/>
        </w:rPr>
        <w:t xml:space="preserve"> be reused for the UE to report SCG RLF during SCG deactivation. </w:t>
      </w:r>
      <w:r w:rsidR="00601BF8">
        <w:rPr>
          <w:rFonts w:eastAsiaTheme="minorEastAsia"/>
          <w:lang w:eastAsia="zh-CN"/>
        </w:rPr>
        <w:t xml:space="preserve">When beam </w:t>
      </w:r>
      <w:proofErr w:type="spellStart"/>
      <w:r w:rsidR="00601BF8">
        <w:rPr>
          <w:rFonts w:eastAsiaTheme="minorEastAsia"/>
          <w:lang w:eastAsia="zh-CN"/>
        </w:rPr>
        <w:t>faiure</w:t>
      </w:r>
      <w:proofErr w:type="spellEnd"/>
      <w:r w:rsidR="00601BF8">
        <w:rPr>
          <w:rFonts w:eastAsiaTheme="minorEastAsia"/>
          <w:lang w:eastAsia="zh-CN"/>
        </w:rPr>
        <w:t xml:space="preserve"> is detected</w:t>
      </w:r>
      <w:r w:rsidR="00B574A3">
        <w:rPr>
          <w:rFonts w:eastAsiaTheme="minorEastAsia"/>
          <w:lang w:eastAsia="zh-CN"/>
        </w:rPr>
        <w:t xml:space="preserve"> </w:t>
      </w:r>
      <w:proofErr w:type="gramStart"/>
      <w:r w:rsidR="00B574A3">
        <w:rPr>
          <w:rFonts w:eastAsiaTheme="minorEastAsia"/>
          <w:lang w:eastAsia="zh-CN"/>
        </w:rPr>
        <w:t>during</w:t>
      </w:r>
      <w:r w:rsidR="00601BF8">
        <w:rPr>
          <w:rFonts w:eastAsiaTheme="minorEastAsia"/>
          <w:lang w:eastAsia="zh-CN"/>
        </w:rPr>
        <w:t>,  the</w:t>
      </w:r>
      <w:proofErr w:type="gramEnd"/>
      <w:r w:rsidR="00601BF8">
        <w:rPr>
          <w:rFonts w:eastAsiaTheme="minorEastAsia"/>
          <w:lang w:eastAsia="zh-CN"/>
        </w:rPr>
        <w:t xml:space="preserve"> UE report</w:t>
      </w:r>
      <w:r w:rsidR="0043267A">
        <w:rPr>
          <w:rFonts w:eastAsiaTheme="minorEastAsia"/>
          <w:lang w:eastAsia="zh-CN"/>
        </w:rPr>
        <w:t>s</w:t>
      </w:r>
      <w:r w:rsidR="00601BF8">
        <w:rPr>
          <w:rFonts w:eastAsiaTheme="minorEastAsia"/>
          <w:lang w:eastAsia="zh-CN"/>
        </w:rPr>
        <w:t xml:space="preserve"> beam related information </w:t>
      </w:r>
      <w:r w:rsidR="0088471E">
        <w:rPr>
          <w:rFonts w:eastAsiaTheme="minorEastAsia"/>
          <w:lang w:eastAsia="zh-CN"/>
        </w:rPr>
        <w:t xml:space="preserve">(the best beam) </w:t>
      </w:r>
      <w:r w:rsidR="00601BF8">
        <w:rPr>
          <w:rFonts w:eastAsiaTheme="minorEastAsia"/>
          <w:lang w:eastAsia="zh-CN"/>
        </w:rPr>
        <w:t xml:space="preserve">via </w:t>
      </w:r>
      <w:r w:rsidR="00EC06FB" w:rsidRPr="00FB75FD">
        <w:rPr>
          <w:lang w:eastAsia="ja-JP"/>
        </w:rPr>
        <w:t>SCG failure information procedure</w:t>
      </w:r>
      <w:r w:rsidR="00601BF8">
        <w:rPr>
          <w:rFonts w:eastAsiaTheme="minorEastAsia"/>
          <w:lang w:eastAsia="zh-CN"/>
        </w:rPr>
        <w:t xml:space="preserve">. </w:t>
      </w:r>
      <w:r w:rsidR="00DE1256">
        <w:rPr>
          <w:rFonts w:eastAsiaTheme="minorEastAsia"/>
          <w:lang w:eastAsia="zh-CN"/>
        </w:rPr>
        <w:t>Thus, we have the following proposal:</w:t>
      </w:r>
    </w:p>
    <w:p w14:paraId="61AF6625" w14:textId="2FF5AEBB" w:rsidR="00D951AA" w:rsidRDefault="00A46505" w:rsidP="00D951AA">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Upon</w:t>
      </w:r>
      <w:r w:rsidR="00D951AA" w:rsidRPr="00983F2A">
        <w:rPr>
          <w:rFonts w:ascii="Times New Roman" w:eastAsia="宋体" w:hAnsi="Times New Roman"/>
          <w:lang w:eastAsia="zh-CN"/>
        </w:rPr>
        <w:t xml:space="preserve"> </w:t>
      </w:r>
      <w:r w:rsidR="00AA632D">
        <w:rPr>
          <w:rFonts w:ascii="Times New Roman" w:eastAsia="宋体" w:hAnsi="Times New Roman"/>
          <w:lang w:eastAsia="zh-CN"/>
        </w:rPr>
        <w:t xml:space="preserve">SCG </w:t>
      </w:r>
      <w:r w:rsidR="00DF033B">
        <w:rPr>
          <w:rFonts w:ascii="Times New Roman" w:eastAsia="宋体" w:hAnsi="Times New Roman"/>
          <w:lang w:eastAsia="zh-CN"/>
        </w:rPr>
        <w:t>RLF/</w:t>
      </w:r>
      <w:r w:rsidR="00D951AA">
        <w:rPr>
          <w:rFonts w:ascii="Times New Roman" w:eastAsia="宋体" w:hAnsi="Times New Roman"/>
          <w:lang w:eastAsia="zh-CN"/>
        </w:rPr>
        <w:t>beam failure</w:t>
      </w:r>
      <w:r w:rsidR="00D951AA" w:rsidRPr="00983F2A">
        <w:rPr>
          <w:rFonts w:ascii="Times New Roman" w:eastAsia="宋体" w:hAnsi="Times New Roman"/>
          <w:lang w:eastAsia="zh-CN"/>
        </w:rPr>
        <w:t xml:space="preserve"> is detected during SCG deactivation, UE </w:t>
      </w:r>
      <w:r w:rsidR="00DF572D" w:rsidRPr="0001066F">
        <w:rPr>
          <w:rFonts w:ascii="Times New Roman" w:eastAsia="宋体" w:hAnsi="Times New Roman"/>
          <w:lang w:eastAsia="zh-CN"/>
        </w:rPr>
        <w:t>report</w:t>
      </w:r>
      <w:r w:rsidR="00F64209">
        <w:rPr>
          <w:rFonts w:ascii="Times New Roman" w:eastAsia="宋体" w:hAnsi="Times New Roman"/>
          <w:lang w:eastAsia="zh-CN"/>
        </w:rPr>
        <w:t>s</w:t>
      </w:r>
      <w:r w:rsidR="00DF572D" w:rsidRPr="0001066F">
        <w:rPr>
          <w:rFonts w:ascii="Times New Roman" w:eastAsia="宋体" w:hAnsi="Times New Roman"/>
          <w:lang w:eastAsia="zh-CN"/>
        </w:rPr>
        <w:t xml:space="preserve"> </w:t>
      </w:r>
      <w:r w:rsidR="00E166C4">
        <w:rPr>
          <w:rFonts w:ascii="Times New Roman" w:eastAsia="宋体" w:hAnsi="Times New Roman"/>
          <w:lang w:eastAsia="zh-CN"/>
        </w:rPr>
        <w:t xml:space="preserve">the </w:t>
      </w:r>
      <w:r w:rsidR="00DF572D" w:rsidRPr="0001066F">
        <w:rPr>
          <w:rFonts w:ascii="Times New Roman" w:eastAsia="宋体" w:hAnsi="Times New Roman"/>
          <w:lang w:eastAsia="zh-CN"/>
        </w:rPr>
        <w:t xml:space="preserve">failures information </w:t>
      </w:r>
      <w:r w:rsidR="00A13939">
        <w:rPr>
          <w:rFonts w:ascii="Times New Roman" w:eastAsia="宋体" w:hAnsi="Times New Roman"/>
          <w:lang w:eastAsia="zh-CN"/>
        </w:rPr>
        <w:t>by</w:t>
      </w:r>
      <w:r w:rsidR="00DF572D" w:rsidRPr="0001066F">
        <w:rPr>
          <w:rFonts w:ascii="Times New Roman" w:eastAsia="宋体" w:hAnsi="Times New Roman"/>
          <w:lang w:eastAsia="zh-CN"/>
        </w:rPr>
        <w:t xml:space="preserve"> </w:t>
      </w:r>
      <w:r w:rsidR="009B5F32" w:rsidRPr="0001066F">
        <w:rPr>
          <w:rFonts w:ascii="Times New Roman" w:eastAsia="宋体" w:hAnsi="Times New Roman"/>
          <w:lang w:eastAsia="zh-CN"/>
        </w:rPr>
        <w:t>SCG failure information procedure</w:t>
      </w:r>
      <w:r w:rsidR="00D951AA" w:rsidRPr="00DF2DA4">
        <w:rPr>
          <w:rFonts w:ascii="Times New Roman" w:eastAsia="宋体" w:hAnsi="Times New Roman"/>
          <w:lang w:eastAsia="zh-CN"/>
        </w:rPr>
        <w:t>.</w:t>
      </w:r>
    </w:p>
    <w:p w14:paraId="67C53CE2" w14:textId="18D7D9EF" w:rsidR="003A5462" w:rsidRDefault="00D90845" w:rsidP="00EF0161">
      <w:pPr>
        <w:pStyle w:val="20"/>
        <w:numPr>
          <w:ilvl w:val="1"/>
          <w:numId w:val="4"/>
        </w:numPr>
      </w:pPr>
      <w:r>
        <w:t>CSI</w:t>
      </w:r>
    </w:p>
    <w:p w14:paraId="43628D9D" w14:textId="6185B148" w:rsidR="003A5462" w:rsidRDefault="00EC2A78" w:rsidP="00EF0161">
      <w:pPr>
        <w:spacing w:before="120"/>
        <w:jc w:val="both"/>
        <w:rPr>
          <w:rFonts w:eastAsiaTheme="minorEastAsia"/>
          <w:lang w:eastAsia="zh-CN"/>
        </w:rPr>
      </w:pPr>
      <w:r w:rsidRPr="00DF2DA4">
        <w:rPr>
          <w:rFonts w:eastAsiaTheme="minorEastAsia"/>
          <w:lang w:eastAsia="zh-CN"/>
        </w:rPr>
        <w:t xml:space="preserve">Similar to fast </w:t>
      </w:r>
      <w:proofErr w:type="spellStart"/>
      <w:r w:rsidRPr="00DF2DA4">
        <w:rPr>
          <w:rFonts w:eastAsiaTheme="minorEastAsia"/>
          <w:lang w:eastAsia="zh-CN"/>
        </w:rPr>
        <w:t>SCell</w:t>
      </w:r>
      <w:proofErr w:type="spellEnd"/>
      <w:r w:rsidRPr="00DF2DA4">
        <w:rPr>
          <w:rFonts w:eastAsiaTheme="minorEastAsia"/>
          <w:lang w:eastAsia="zh-CN"/>
        </w:rPr>
        <w:t xml:space="preserve"> activation, quick start SCG scheduling is also important for the UE upon SCG activation. </w:t>
      </w:r>
      <w:r w:rsidR="00D00ACE" w:rsidRPr="00DF2DA4">
        <w:rPr>
          <w:rFonts w:eastAsiaTheme="minorEastAsia"/>
          <w:lang w:eastAsia="zh-CN"/>
        </w:rPr>
        <w:t>However, perform</w:t>
      </w:r>
      <w:r w:rsidR="009A1E01" w:rsidRPr="00DF2DA4">
        <w:rPr>
          <w:rFonts w:eastAsiaTheme="minorEastAsia"/>
          <w:lang w:eastAsia="zh-CN"/>
        </w:rPr>
        <w:t>ing</w:t>
      </w:r>
      <w:r w:rsidR="00D00ACE" w:rsidRPr="00DF2DA4">
        <w:rPr>
          <w:rFonts w:eastAsiaTheme="minorEastAsia"/>
          <w:lang w:eastAsia="zh-CN"/>
        </w:rPr>
        <w:t xml:space="preserve"> CSI measurement during SCG deactivation will increase the UE power consumption. </w:t>
      </w:r>
      <w:r w:rsidR="00162925">
        <w:rPr>
          <w:rFonts w:eastAsiaTheme="minorEastAsia"/>
          <w:lang w:eastAsia="zh-CN"/>
        </w:rPr>
        <w:t xml:space="preserve">RAN2 has agreed </w:t>
      </w:r>
      <w:r w:rsidR="001A5AE5" w:rsidRPr="00DF2DA4">
        <w:rPr>
          <w:rFonts w:eastAsiaTheme="minorEastAsia"/>
          <w:lang w:eastAsia="zh-CN"/>
        </w:rPr>
        <w:t xml:space="preserve">to keep </w:t>
      </w:r>
      <w:r w:rsidR="001A5AE5" w:rsidRPr="00DF2DA4">
        <w:rPr>
          <w:i/>
          <w:noProof/>
        </w:rPr>
        <w:t xml:space="preserve">timeAlignmentTimer </w:t>
      </w:r>
      <w:r w:rsidR="001A5AE5" w:rsidRPr="00DF2DA4">
        <w:rPr>
          <w:noProof/>
        </w:rPr>
        <w:t>running</w:t>
      </w:r>
      <w:r w:rsidR="001A5AE5" w:rsidRPr="00DF2DA4">
        <w:rPr>
          <w:i/>
          <w:noProof/>
        </w:rPr>
        <w:t xml:space="preserve"> </w:t>
      </w:r>
      <w:r w:rsidR="001A5AE5" w:rsidRPr="00DF2DA4">
        <w:rPr>
          <w:noProof/>
        </w:rPr>
        <w:t xml:space="preserve">when the SCG is deactivated in order to </w:t>
      </w:r>
      <w:r w:rsidR="001A5AE5" w:rsidRPr="00DF2DA4">
        <w:rPr>
          <w:rFonts w:eastAsiaTheme="minorEastAsia"/>
          <w:lang w:eastAsia="zh-CN"/>
        </w:rPr>
        <w:t xml:space="preserve">skip RACH upon SCG activation, </w:t>
      </w:r>
      <w:r w:rsidR="00F22934" w:rsidRPr="00DF2DA4">
        <w:rPr>
          <w:rFonts w:eastAsiaTheme="minorEastAsia"/>
          <w:lang w:eastAsia="zh-CN"/>
        </w:rPr>
        <w:t xml:space="preserve">thus </w:t>
      </w:r>
      <w:r w:rsidR="001A5AE5" w:rsidRPr="00DF2DA4">
        <w:rPr>
          <w:rFonts w:eastAsiaTheme="minorEastAsia"/>
          <w:lang w:eastAsia="zh-CN"/>
        </w:rPr>
        <w:t xml:space="preserve">it would be good that UE can perform periodic CSI-RS measurements until </w:t>
      </w:r>
      <w:r w:rsidR="001A5AE5" w:rsidRPr="00DF2DA4">
        <w:rPr>
          <w:i/>
          <w:noProof/>
        </w:rPr>
        <w:t xml:space="preserve">timeAlignmentTimer </w:t>
      </w:r>
      <w:r w:rsidR="001A5AE5" w:rsidRPr="00DF2DA4">
        <w:rPr>
          <w:noProof/>
        </w:rPr>
        <w:t>expires</w:t>
      </w:r>
      <w:r w:rsidR="001A5AE5" w:rsidRPr="00DF2DA4">
        <w:rPr>
          <w:rFonts w:eastAsiaTheme="minorEastAsia"/>
          <w:lang w:eastAsia="zh-CN"/>
        </w:rPr>
        <w:t xml:space="preserve">. </w:t>
      </w:r>
      <w:r w:rsidR="00A91EF8" w:rsidRPr="00DF2DA4">
        <w:rPr>
          <w:rFonts w:eastAsiaTheme="minorEastAsia"/>
          <w:lang w:eastAsia="zh-CN"/>
        </w:rPr>
        <w:t>Considering</w:t>
      </w:r>
      <w:r w:rsidR="00605D0D" w:rsidRPr="00DF2DA4">
        <w:rPr>
          <w:lang w:eastAsia="ja-JP"/>
        </w:rPr>
        <w:t xml:space="preserve"> CSI-RS result is delay sensitive, if it is reported to SN via MN, the results </w:t>
      </w:r>
      <w:r w:rsidR="008A4F66" w:rsidRPr="00DF2DA4">
        <w:rPr>
          <w:lang w:eastAsia="ja-JP"/>
        </w:rPr>
        <w:t>may be</w:t>
      </w:r>
      <w:r w:rsidR="00605D0D" w:rsidRPr="00DF2DA4">
        <w:rPr>
          <w:lang w:eastAsia="ja-JP"/>
        </w:rPr>
        <w:t xml:space="preserve"> inaccurate due to inter-node latency</w:t>
      </w:r>
      <w:r w:rsidR="00245AFB" w:rsidRPr="00DF2DA4">
        <w:rPr>
          <w:lang w:eastAsia="ja-JP"/>
        </w:rPr>
        <w:t>, hence</w:t>
      </w:r>
      <w:r w:rsidR="00D96826" w:rsidRPr="00DF2DA4">
        <w:rPr>
          <w:lang w:eastAsia="ja-JP"/>
        </w:rPr>
        <w:t xml:space="preserve"> </w:t>
      </w:r>
      <w:r w:rsidR="00484822" w:rsidRPr="00DF2DA4">
        <w:rPr>
          <w:rFonts w:eastAsiaTheme="minorEastAsia"/>
          <w:lang w:eastAsia="zh-CN"/>
        </w:rPr>
        <w:t xml:space="preserve">PUCCH resources </w:t>
      </w:r>
      <w:r w:rsidR="00B73F3A" w:rsidRPr="00DF2DA4">
        <w:rPr>
          <w:rFonts w:eastAsiaTheme="minorEastAsia"/>
          <w:lang w:eastAsia="zh-CN"/>
        </w:rPr>
        <w:t>should be</w:t>
      </w:r>
      <w:r w:rsidR="00484822" w:rsidRPr="00DF2DA4">
        <w:rPr>
          <w:rFonts w:eastAsiaTheme="minorEastAsia"/>
          <w:lang w:eastAsia="zh-CN"/>
        </w:rPr>
        <w:t xml:space="preserve"> kept </w:t>
      </w:r>
      <w:r w:rsidR="00AF4795" w:rsidRPr="00DF2DA4">
        <w:rPr>
          <w:rFonts w:eastAsiaTheme="minorEastAsia"/>
          <w:lang w:eastAsia="zh-CN"/>
        </w:rPr>
        <w:t>upon SCG deactivat</w:t>
      </w:r>
      <w:r w:rsidR="00CC3EF4" w:rsidRPr="00DF2DA4">
        <w:rPr>
          <w:rFonts w:eastAsiaTheme="minorEastAsia"/>
          <w:lang w:eastAsia="zh-CN"/>
        </w:rPr>
        <w:t>ion</w:t>
      </w:r>
      <w:r w:rsidR="00AF4795" w:rsidRPr="00DF2DA4">
        <w:rPr>
          <w:rFonts w:eastAsiaTheme="minorEastAsia"/>
          <w:lang w:eastAsia="zh-CN"/>
        </w:rPr>
        <w:t xml:space="preserve"> </w:t>
      </w:r>
      <w:r w:rsidR="00404D43" w:rsidRPr="00DF2DA4">
        <w:rPr>
          <w:rFonts w:eastAsiaTheme="minorEastAsia"/>
          <w:lang w:eastAsia="zh-CN"/>
        </w:rPr>
        <w:t>until</w:t>
      </w:r>
      <w:r w:rsidR="00484822" w:rsidRPr="00DF2DA4">
        <w:rPr>
          <w:rFonts w:eastAsiaTheme="minorEastAsia"/>
          <w:lang w:eastAsia="zh-CN"/>
        </w:rPr>
        <w:t xml:space="preserve"> </w:t>
      </w:r>
      <w:proofErr w:type="spellStart"/>
      <w:r w:rsidR="00484822" w:rsidRPr="00DF2DA4">
        <w:rPr>
          <w:rFonts w:eastAsiaTheme="minorEastAsia"/>
          <w:i/>
          <w:lang w:eastAsia="zh-CN"/>
        </w:rPr>
        <w:t>timeAlignmentTimer</w:t>
      </w:r>
      <w:proofErr w:type="spellEnd"/>
      <w:r w:rsidR="00484822" w:rsidRPr="00DF2DA4">
        <w:rPr>
          <w:rFonts w:eastAsiaTheme="minorEastAsia"/>
          <w:lang w:eastAsia="zh-CN"/>
        </w:rPr>
        <w:t xml:space="preserve"> </w:t>
      </w:r>
      <w:r w:rsidR="00212423" w:rsidRPr="00DF2DA4">
        <w:rPr>
          <w:rFonts w:eastAsiaTheme="minorEastAsia"/>
          <w:lang w:eastAsia="zh-CN"/>
        </w:rPr>
        <w:t>expires</w:t>
      </w:r>
      <w:r w:rsidR="002931E7" w:rsidRPr="00DF2DA4">
        <w:rPr>
          <w:rFonts w:eastAsiaTheme="minorEastAsia"/>
          <w:lang w:eastAsia="zh-CN"/>
        </w:rPr>
        <w:t xml:space="preserve">. </w:t>
      </w:r>
    </w:p>
    <w:p w14:paraId="2C4F917F" w14:textId="555ABA97" w:rsidR="0052473F" w:rsidRPr="0052473F" w:rsidRDefault="00D2038C" w:rsidP="00BF3996">
      <w:pPr>
        <w:pStyle w:val="Observation"/>
        <w:tabs>
          <w:tab w:val="clear" w:pos="1000"/>
        </w:tabs>
        <w:ind w:left="1701" w:hanging="1701"/>
        <w:rPr>
          <w:lang w:eastAsia="zh-CN"/>
        </w:rPr>
      </w:pPr>
      <w:r w:rsidRPr="00DF2DA4">
        <w:rPr>
          <w:rFonts w:ascii="Times New Roman" w:eastAsia="宋体" w:hAnsi="Times New Roman"/>
          <w:lang w:eastAsia="zh-CN"/>
        </w:rPr>
        <w:t xml:space="preserve">When SCG is deactivated, </w:t>
      </w:r>
      <w:r w:rsidR="00A7685E" w:rsidRPr="00DF2DA4">
        <w:rPr>
          <w:rFonts w:ascii="Times New Roman" w:eastAsia="宋体" w:hAnsi="Times New Roman"/>
          <w:lang w:eastAsia="zh-CN"/>
        </w:rPr>
        <w:t xml:space="preserve">CSI-RS </w:t>
      </w:r>
      <w:r w:rsidR="002677AA" w:rsidRPr="00DF2DA4">
        <w:rPr>
          <w:rFonts w:ascii="Times New Roman" w:eastAsia="宋体" w:hAnsi="Times New Roman"/>
          <w:lang w:eastAsia="zh-CN"/>
        </w:rPr>
        <w:t>measurement/reporting</w:t>
      </w:r>
      <w:r w:rsidR="00A7685E" w:rsidRPr="00DF2DA4">
        <w:rPr>
          <w:rFonts w:ascii="Times New Roman" w:eastAsia="宋体" w:hAnsi="Times New Roman"/>
          <w:lang w:eastAsia="zh-CN"/>
        </w:rPr>
        <w:t xml:space="preserve"> can be </w:t>
      </w:r>
      <w:r w:rsidR="002677AA" w:rsidRPr="00DF2DA4">
        <w:rPr>
          <w:rFonts w:ascii="Times New Roman" w:eastAsia="宋体" w:hAnsi="Times New Roman"/>
          <w:lang w:eastAsia="zh-CN"/>
        </w:rPr>
        <w:t xml:space="preserve">supported </w:t>
      </w:r>
      <w:r w:rsidR="00A7685E" w:rsidRPr="00DF2DA4">
        <w:rPr>
          <w:rFonts w:ascii="Times New Roman" w:eastAsia="宋体" w:hAnsi="Times New Roman"/>
          <w:lang w:eastAsia="zh-CN"/>
        </w:rPr>
        <w:t xml:space="preserve">if the </w:t>
      </w:r>
      <w:proofErr w:type="spellStart"/>
      <w:r w:rsidR="007C6BC4" w:rsidRPr="00DF2DA4">
        <w:rPr>
          <w:rFonts w:ascii="Times New Roman" w:eastAsia="宋体" w:hAnsi="Times New Roman"/>
          <w:i/>
          <w:lang w:eastAsia="zh-CN"/>
        </w:rPr>
        <w:t>timeAlignmentTimer</w:t>
      </w:r>
      <w:proofErr w:type="spellEnd"/>
      <w:r w:rsidR="007C6BC4" w:rsidRPr="00DF2DA4">
        <w:rPr>
          <w:rFonts w:ascii="Times New Roman" w:eastAsia="宋体" w:hAnsi="Times New Roman"/>
          <w:lang w:eastAsia="zh-CN"/>
        </w:rPr>
        <w:t xml:space="preserve"> </w:t>
      </w:r>
      <w:r w:rsidR="00A7685E" w:rsidRPr="00DF2DA4">
        <w:rPr>
          <w:rFonts w:ascii="Times New Roman" w:eastAsia="宋体" w:hAnsi="Times New Roman"/>
          <w:lang w:eastAsia="zh-CN"/>
        </w:rPr>
        <w:t>is still running</w:t>
      </w:r>
      <w:r w:rsidR="00A104C9" w:rsidRPr="00DF2DA4">
        <w:rPr>
          <w:rFonts w:ascii="Times New Roman" w:eastAsia="宋体" w:hAnsi="Times New Roman"/>
          <w:lang w:eastAsia="zh-CN"/>
        </w:rPr>
        <w:t>.</w:t>
      </w:r>
    </w:p>
    <w:p w14:paraId="55ADD49F" w14:textId="4536DCFA" w:rsidR="00B541E2" w:rsidRPr="006B3464" w:rsidRDefault="00C27C94" w:rsidP="007C0A45">
      <w:pPr>
        <w:pStyle w:val="20"/>
        <w:numPr>
          <w:ilvl w:val="1"/>
          <w:numId w:val="4"/>
        </w:numPr>
      </w:pPr>
      <w:r>
        <w:t>Bearer</w:t>
      </w:r>
    </w:p>
    <w:p w14:paraId="08C2CD67" w14:textId="70389CC2" w:rsidR="00B541E2" w:rsidRPr="006B3464" w:rsidRDefault="00B541E2" w:rsidP="00B541E2">
      <w:pPr>
        <w:jc w:val="both"/>
      </w:pPr>
      <w:r w:rsidRPr="006B3464">
        <w:t xml:space="preserve">For the split </w:t>
      </w:r>
      <w:r w:rsidR="00627F02">
        <w:t>bearer</w:t>
      </w:r>
      <w:r w:rsidRPr="006B3464">
        <w:t xml:space="preserve">, the transmission path in downlink is selected by the network. For uplink, if the </w:t>
      </w:r>
      <w:r w:rsidR="00AC6740">
        <w:t>primary</w:t>
      </w:r>
      <w:r w:rsidRPr="006B3464">
        <w:t xml:space="preserve"> path is configured at SCG leg before the SCG is </w:t>
      </w:r>
      <w:r>
        <w:t>switched</w:t>
      </w:r>
      <w:r w:rsidRPr="006B3464">
        <w:t xml:space="preserve"> to deactivated, then the UE shall switch its </w:t>
      </w:r>
      <w:r w:rsidR="00434689">
        <w:t>primary</w:t>
      </w:r>
      <w:r w:rsidR="00434689" w:rsidRPr="006B3464">
        <w:t xml:space="preserve"> </w:t>
      </w:r>
      <w:r w:rsidRPr="006B3464">
        <w:t xml:space="preserve">path from SCG leg to MCG leg </w:t>
      </w:r>
      <w:r w:rsidR="00DD460D">
        <w:t>automatically</w:t>
      </w:r>
      <w:r w:rsidRPr="006B3464">
        <w:t>. And upon the SCG is activated, the UE can transition the path back to SCG</w:t>
      </w:r>
      <w:r w:rsidR="00F774D8" w:rsidRPr="00F774D8">
        <w:t xml:space="preserve"> </w:t>
      </w:r>
      <w:r w:rsidR="00F774D8">
        <w:t>automatically</w:t>
      </w:r>
      <w:r w:rsidRPr="006B3464">
        <w:t>. Thus, we propose the following:</w:t>
      </w:r>
    </w:p>
    <w:p w14:paraId="7E413ED5" w14:textId="25596A15" w:rsidR="00B541E2" w:rsidRDefault="007A7C6F" w:rsidP="00EF0161">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For split</w:t>
      </w:r>
      <w:r w:rsidR="00D453E5">
        <w:rPr>
          <w:rFonts w:ascii="Times New Roman" w:eastAsia="宋体" w:hAnsi="Times New Roman"/>
          <w:lang w:eastAsia="zh-CN"/>
        </w:rPr>
        <w:t xml:space="preserve"> bearer, </w:t>
      </w:r>
      <w:r w:rsidR="00B541E2" w:rsidRPr="004A25CB">
        <w:rPr>
          <w:rFonts w:ascii="Times New Roman" w:eastAsia="宋体" w:hAnsi="Times New Roman"/>
          <w:lang w:eastAsia="zh-CN"/>
        </w:rPr>
        <w:t>UE autom</w:t>
      </w:r>
      <w:r w:rsidR="00D93313">
        <w:rPr>
          <w:rFonts w:ascii="Times New Roman" w:eastAsia="宋体" w:hAnsi="Times New Roman"/>
          <w:lang w:eastAsia="zh-CN"/>
        </w:rPr>
        <w:t>atically</w:t>
      </w:r>
      <w:r w:rsidR="00B541E2" w:rsidRPr="004A25CB">
        <w:rPr>
          <w:rFonts w:ascii="Times New Roman" w:eastAsia="宋体" w:hAnsi="Times New Roman"/>
          <w:lang w:eastAsia="zh-CN"/>
        </w:rPr>
        <w:t xml:space="preserve"> switches the </w:t>
      </w:r>
      <w:r w:rsidR="00F75E23">
        <w:rPr>
          <w:rFonts w:ascii="Times New Roman" w:eastAsia="宋体" w:hAnsi="Times New Roman"/>
          <w:lang w:eastAsia="zh-CN"/>
        </w:rPr>
        <w:t>primary</w:t>
      </w:r>
      <w:r w:rsidR="00B541E2" w:rsidRPr="004A25CB">
        <w:rPr>
          <w:rFonts w:ascii="Times New Roman" w:eastAsia="宋体" w:hAnsi="Times New Roman"/>
          <w:lang w:eastAsia="zh-CN"/>
        </w:rPr>
        <w:t xml:space="preserve"> path to MCG leg upon </w:t>
      </w:r>
      <w:r w:rsidR="004F27AB">
        <w:rPr>
          <w:rFonts w:ascii="Times New Roman" w:eastAsia="宋体" w:hAnsi="Times New Roman"/>
          <w:lang w:eastAsia="zh-CN"/>
        </w:rPr>
        <w:t xml:space="preserve">the deactivation of the </w:t>
      </w:r>
      <w:r w:rsidR="00B541E2" w:rsidRPr="004A25CB">
        <w:rPr>
          <w:rFonts w:ascii="Times New Roman" w:eastAsia="宋体" w:hAnsi="Times New Roman"/>
          <w:lang w:eastAsia="zh-CN"/>
        </w:rPr>
        <w:t xml:space="preserve">SCG. </w:t>
      </w:r>
    </w:p>
    <w:p w14:paraId="4A958E77" w14:textId="77777777" w:rsidR="00A80BBE" w:rsidRPr="00AF65BA" w:rsidRDefault="00A80BBE" w:rsidP="0058433F">
      <w:pPr>
        <w:pStyle w:val="Observation"/>
        <w:numPr>
          <w:ilvl w:val="0"/>
          <w:numId w:val="0"/>
        </w:numPr>
        <w:tabs>
          <w:tab w:val="clear" w:pos="1000"/>
        </w:tabs>
        <w:rPr>
          <w:rFonts w:ascii="Times New Roman" w:eastAsia="宋体" w:hAnsi="Times New Roman"/>
          <w:lang w:eastAsia="zh-CN"/>
        </w:rPr>
      </w:pPr>
    </w:p>
    <w:p w14:paraId="0B2AAD19" w14:textId="3D7C95DA" w:rsidR="00830BB5" w:rsidRDefault="00830BB5" w:rsidP="00EF0161">
      <w:pPr>
        <w:pStyle w:val="20"/>
        <w:numPr>
          <w:ilvl w:val="1"/>
          <w:numId w:val="4"/>
        </w:numPr>
      </w:pPr>
      <w:r>
        <w:lastRenderedPageBreak/>
        <w:t xml:space="preserve">SCG </w:t>
      </w:r>
      <w:proofErr w:type="spellStart"/>
      <w:r>
        <w:t>SCells</w:t>
      </w:r>
      <w:proofErr w:type="spellEnd"/>
      <w:r>
        <w:t xml:space="preserve"> </w:t>
      </w:r>
      <w:r w:rsidRPr="00A9615D">
        <w:t xml:space="preserve">added/reconfigured/released </w:t>
      </w:r>
      <w:r>
        <w:t>during</w:t>
      </w:r>
      <w:r w:rsidRPr="00A9615D">
        <w:t xml:space="preserve"> SCG</w:t>
      </w:r>
      <w:r w:rsidR="00705237">
        <w:t xml:space="preserve"> is</w:t>
      </w:r>
      <w:r w:rsidRPr="00A9615D">
        <w:t xml:space="preserve"> deactivat</w:t>
      </w:r>
      <w:r w:rsidR="00E27983">
        <w:t>ed</w:t>
      </w:r>
    </w:p>
    <w:p w14:paraId="7F3F3CB8" w14:textId="77777777" w:rsidR="00830BB5" w:rsidRPr="00E2428F" w:rsidRDefault="00830BB5" w:rsidP="00830BB5">
      <w:pPr>
        <w:rPr>
          <w:lang w:eastAsia="zh-CN"/>
        </w:rPr>
      </w:pPr>
      <w:r w:rsidRPr="00E2428F">
        <w:rPr>
          <w:lang w:eastAsia="zh-CN"/>
        </w:rPr>
        <w:t xml:space="preserve">Here is an FFS need to be discussed. </w:t>
      </w:r>
    </w:p>
    <w:tbl>
      <w:tblPr>
        <w:tblStyle w:val="a7"/>
        <w:tblW w:w="0" w:type="auto"/>
        <w:tblLook w:val="04A0" w:firstRow="1" w:lastRow="0" w:firstColumn="1" w:lastColumn="0" w:noHBand="0" w:noVBand="1"/>
      </w:tblPr>
      <w:tblGrid>
        <w:gridCol w:w="9060"/>
      </w:tblGrid>
      <w:tr w:rsidR="00830BB5" w:rsidRPr="00E2428F" w14:paraId="598A8CCC" w14:textId="77777777" w:rsidTr="00273CB7">
        <w:trPr>
          <w:trHeight w:val="619"/>
        </w:trPr>
        <w:tc>
          <w:tcPr>
            <w:tcW w:w="9060" w:type="dxa"/>
          </w:tcPr>
          <w:p w14:paraId="3809583A" w14:textId="77777777" w:rsidR="00830BB5" w:rsidRPr="00E2428F" w:rsidRDefault="00830BB5" w:rsidP="00830BB5">
            <w:pPr>
              <w:pStyle w:val="Agreement"/>
              <w:tabs>
                <w:tab w:val="clear" w:pos="-5030"/>
                <w:tab w:val="num" w:pos="1619"/>
              </w:tabs>
              <w:spacing w:after="0"/>
              <w:ind w:leftChars="6" w:left="372"/>
              <w:jc w:val="both"/>
              <w:rPr>
                <w:rFonts w:ascii="Times New Roman" w:hAnsi="Times New Roman"/>
              </w:rPr>
            </w:pPr>
            <w:r w:rsidRPr="00E2428F">
              <w:rPr>
                <w:rFonts w:ascii="Times New Roman" w:hAnsi="Times New Roman"/>
              </w:rPr>
              <w:t xml:space="preserve">FFS whether </w:t>
            </w:r>
            <w:proofErr w:type="spellStart"/>
            <w:r w:rsidRPr="00E2428F">
              <w:rPr>
                <w:rFonts w:ascii="Times New Roman" w:hAnsi="Times New Roman"/>
              </w:rPr>
              <w:t>SCell</w:t>
            </w:r>
            <w:proofErr w:type="spellEnd"/>
            <w:r w:rsidRPr="00E2428F">
              <w:rPr>
                <w:rFonts w:ascii="Times New Roman" w:hAnsi="Times New Roman"/>
              </w:rPr>
              <w:t xml:space="preserve"> can be added/reconfigured/released while the SCG is deactivated or this can be done only at SCG activation or after SCG activation</w:t>
            </w:r>
          </w:p>
        </w:tc>
      </w:tr>
    </w:tbl>
    <w:p w14:paraId="7B60F461" w14:textId="0BD2A9C8" w:rsidR="00830BB5" w:rsidRPr="00E2428F" w:rsidRDefault="00830BB5" w:rsidP="00EF0161">
      <w:pPr>
        <w:pStyle w:val="a0"/>
        <w:spacing w:before="120" w:after="180"/>
        <w:rPr>
          <w:rFonts w:eastAsiaTheme="minorEastAsia"/>
          <w:b/>
          <w:lang w:eastAsia="zh-CN"/>
        </w:rPr>
      </w:pPr>
      <w:r w:rsidRPr="00E2428F">
        <w:t xml:space="preserve">When the SCG is in deactivated state, if SCG </w:t>
      </w:r>
      <w:proofErr w:type="spellStart"/>
      <w:r w:rsidRPr="00E2428F">
        <w:t>SCells</w:t>
      </w:r>
      <w:proofErr w:type="spellEnd"/>
      <w:r w:rsidRPr="00E2428F">
        <w:t xml:space="preserve"> are not good </w:t>
      </w:r>
      <w:r w:rsidRPr="00E2428F">
        <w:rPr>
          <w:rFonts w:eastAsiaTheme="minorEastAsia"/>
          <w:szCs w:val="20"/>
          <w:lang w:val="en-GB" w:eastAsia="zh-CN"/>
        </w:rPr>
        <w:t xml:space="preserve">enough, </w:t>
      </w:r>
      <w:r w:rsidRPr="00E2428F">
        <w:t xml:space="preserve">the SN </w:t>
      </w:r>
      <w:r w:rsidR="00057DB4" w:rsidRPr="00E2428F">
        <w:t>should be allowed to</w:t>
      </w:r>
      <w:r w:rsidRPr="00E2428F">
        <w:t xml:space="preserve"> add/reconfigure</w:t>
      </w:r>
      <w:r w:rsidR="00B56B25" w:rsidRPr="00E2428F">
        <w:t>/release</w:t>
      </w:r>
      <w:r w:rsidRPr="00E2428F">
        <w:t xml:space="preserve"> SCG </w:t>
      </w:r>
      <w:proofErr w:type="spellStart"/>
      <w:r w:rsidRPr="00E2428F">
        <w:t>SCells</w:t>
      </w:r>
      <w:proofErr w:type="spellEnd"/>
      <w:r w:rsidRPr="00E2428F">
        <w:t xml:space="preserve">. </w:t>
      </w:r>
      <w:r w:rsidR="008A4F66" w:rsidRPr="00E2428F">
        <w:t>T</w:t>
      </w:r>
      <w:proofErr w:type="spellStart"/>
      <w:r w:rsidR="008A4F66" w:rsidRPr="00E2428F">
        <w:rPr>
          <w:rFonts w:eastAsiaTheme="minorEastAsia"/>
          <w:szCs w:val="20"/>
          <w:lang w:val="en-GB" w:eastAsia="zh-CN"/>
        </w:rPr>
        <w:t>hus</w:t>
      </w:r>
      <w:proofErr w:type="spellEnd"/>
      <w:r w:rsidR="008A4F66" w:rsidRPr="00E2428F">
        <w:rPr>
          <w:rFonts w:eastAsiaTheme="minorEastAsia"/>
          <w:szCs w:val="20"/>
          <w:lang w:val="en-GB" w:eastAsia="zh-CN"/>
        </w:rPr>
        <w:t>,</w:t>
      </w:r>
      <w:r w:rsidRPr="00E2428F">
        <w:rPr>
          <w:rFonts w:eastAsiaTheme="minorEastAsia"/>
          <w:szCs w:val="20"/>
          <w:lang w:val="en-GB" w:eastAsia="zh-CN"/>
        </w:rPr>
        <w:t xml:space="preserve"> we propose the following:</w:t>
      </w:r>
    </w:p>
    <w:p w14:paraId="11768721" w14:textId="2BC8128F" w:rsidR="00830BB5" w:rsidRPr="00E2428F" w:rsidRDefault="00830BB5" w:rsidP="00EF0161">
      <w:pPr>
        <w:pStyle w:val="Observation"/>
        <w:tabs>
          <w:tab w:val="clear" w:pos="1000"/>
        </w:tabs>
        <w:ind w:left="1701" w:hanging="1701"/>
        <w:rPr>
          <w:rFonts w:ascii="Times New Roman" w:eastAsia="宋体" w:hAnsi="Times New Roman"/>
          <w:lang w:eastAsia="zh-CN"/>
        </w:rPr>
      </w:pPr>
      <w:r w:rsidRPr="00E2428F">
        <w:rPr>
          <w:rFonts w:ascii="Times New Roman" w:eastAsia="宋体" w:hAnsi="Times New Roman"/>
          <w:lang w:eastAsia="zh-CN"/>
        </w:rPr>
        <w:t xml:space="preserve">SCG </w:t>
      </w:r>
      <w:proofErr w:type="spellStart"/>
      <w:r w:rsidRPr="00E2428F">
        <w:rPr>
          <w:rFonts w:ascii="Times New Roman" w:eastAsia="宋体" w:hAnsi="Times New Roman"/>
          <w:lang w:eastAsia="zh-CN"/>
        </w:rPr>
        <w:t>SCell</w:t>
      </w:r>
      <w:proofErr w:type="spellEnd"/>
      <w:r w:rsidRPr="00E2428F">
        <w:rPr>
          <w:rFonts w:ascii="Times New Roman" w:eastAsia="宋体" w:hAnsi="Times New Roman"/>
          <w:lang w:eastAsia="zh-CN"/>
        </w:rPr>
        <w:t xml:space="preserve"> can be added/reconfigured/released while the SCG is deactivated.</w:t>
      </w:r>
    </w:p>
    <w:p w14:paraId="3224A0BB" w14:textId="1773A944" w:rsidR="008B5AD1" w:rsidRDefault="008B5AD1" w:rsidP="00EF0161">
      <w:pPr>
        <w:pStyle w:val="20"/>
        <w:numPr>
          <w:ilvl w:val="1"/>
          <w:numId w:val="4"/>
        </w:numPr>
      </w:pPr>
      <w:proofErr w:type="spellStart"/>
      <w:r>
        <w:t>P</w:t>
      </w:r>
      <w:r w:rsidRPr="00F3692A">
        <w:rPr>
          <w:rFonts w:hint="eastAsia"/>
        </w:rPr>
        <w:t>S</w:t>
      </w:r>
      <w:r w:rsidRPr="00F3692A">
        <w:t>C</w:t>
      </w:r>
      <w:r>
        <w:t>ell</w:t>
      </w:r>
      <w:proofErr w:type="spellEnd"/>
      <w:r w:rsidRPr="00F3692A">
        <w:t xml:space="preserve"> addition</w:t>
      </w:r>
      <w:r w:rsidR="00B541E2">
        <w:t xml:space="preserve"> </w:t>
      </w:r>
      <w:r w:rsidR="00B541E2" w:rsidRPr="00EF0161">
        <w:t>with</w:t>
      </w:r>
      <w:r w:rsidR="00B541E2">
        <w:t xml:space="preserve"> SCG </w:t>
      </w:r>
      <w:r w:rsidR="00B541E2" w:rsidRPr="00EF0161">
        <w:t>deactivation</w:t>
      </w:r>
    </w:p>
    <w:p w14:paraId="4236E852" w14:textId="32629A0D" w:rsidR="008B5AD1" w:rsidRDefault="008B5AD1" w:rsidP="008B5AD1">
      <w:pPr>
        <w:jc w:val="both"/>
        <w:rPr>
          <w:rFonts w:eastAsiaTheme="minorEastAsia"/>
          <w:lang w:eastAsia="zh-CN"/>
        </w:rPr>
      </w:pPr>
      <w:r>
        <w:rPr>
          <w:rFonts w:eastAsiaTheme="minorEastAsia"/>
          <w:lang w:eastAsia="zh-CN"/>
        </w:rPr>
        <w:t>In Rel-15/16, the SCG is always activated</w:t>
      </w:r>
      <w:r w:rsidRPr="007A3A07">
        <w:rPr>
          <w:rFonts w:eastAsiaTheme="minorEastAsia"/>
          <w:lang w:eastAsia="zh-CN"/>
        </w:rPr>
        <w:t xml:space="preserve"> </w:t>
      </w:r>
      <w:r>
        <w:rPr>
          <w:rFonts w:eastAsiaTheme="minorEastAsia"/>
          <w:lang w:eastAsia="zh-CN"/>
        </w:rPr>
        <w:t xml:space="preserve">at SCG addition, and the UE shall perform random access towards the target </w:t>
      </w:r>
      <w:proofErr w:type="spellStart"/>
      <w:r>
        <w:rPr>
          <w:rFonts w:eastAsiaTheme="minorEastAsia"/>
          <w:lang w:eastAsia="zh-CN"/>
        </w:rPr>
        <w:t>PSCell</w:t>
      </w:r>
      <w:proofErr w:type="spellEnd"/>
      <w:r w:rsidRPr="004503C7">
        <w:rPr>
          <w:lang w:eastAsia="zh-CN"/>
        </w:rPr>
        <w:t xml:space="preserve"> </w:t>
      </w:r>
      <w:r w:rsidRPr="00857FCF">
        <w:t xml:space="preserve">so that </w:t>
      </w:r>
      <w:r w:rsidR="008A4F66" w:rsidRPr="00857FCF">
        <w:t>synchronization</w:t>
      </w:r>
      <w:r w:rsidRPr="00857FCF">
        <w:t xml:space="preserve"> of the S</w:t>
      </w:r>
      <w:r w:rsidRPr="00857FCF">
        <w:rPr>
          <w:lang w:eastAsia="zh-CN"/>
        </w:rPr>
        <w:t>N</w:t>
      </w:r>
      <w:r w:rsidRPr="00857FCF">
        <w:t xml:space="preserve"> radio resource configuration can be performed</w:t>
      </w:r>
      <w:r>
        <w:rPr>
          <w:rFonts w:eastAsiaTheme="minorEastAsia"/>
          <w:lang w:eastAsia="zh-CN"/>
        </w:rPr>
        <w:t>.</w:t>
      </w:r>
      <w:r>
        <w:rPr>
          <w:lang w:eastAsia="zh-CN"/>
        </w:rPr>
        <w:t xml:space="preserve"> </w:t>
      </w:r>
      <w:r>
        <w:rPr>
          <w:rFonts w:eastAsiaTheme="minorEastAsia"/>
          <w:lang w:eastAsia="zh-CN"/>
        </w:rPr>
        <w:t xml:space="preserve">However, in Rel-17, SCG can be configured to deactivated at SCG addition, which means </w:t>
      </w:r>
      <w:r w:rsidRPr="004723D8">
        <w:rPr>
          <w:rFonts w:eastAsiaTheme="minorEastAsia"/>
          <w:lang w:eastAsia="zh-CN"/>
        </w:rPr>
        <w:t>SCG radio resources</w:t>
      </w:r>
      <w:r>
        <w:rPr>
          <w:rFonts w:eastAsiaTheme="minorEastAsia"/>
          <w:lang w:eastAsia="zh-CN"/>
        </w:rPr>
        <w:t xml:space="preserve"> are not required at that time, then the question is whether the UE shall perform RACH in this case. Here are some options</w:t>
      </w:r>
      <w:r w:rsidR="00C2570C">
        <w:rPr>
          <w:rFonts w:eastAsiaTheme="minorEastAsia"/>
          <w:lang w:eastAsia="zh-CN"/>
        </w:rPr>
        <w:t xml:space="preserve"> for the </w:t>
      </w:r>
      <w:r w:rsidR="00C2570C" w:rsidRPr="00A9615D">
        <w:rPr>
          <w:rFonts w:eastAsiaTheme="minorEastAsia"/>
          <w:lang w:eastAsia="zh-CN"/>
        </w:rPr>
        <w:t xml:space="preserve">case of </w:t>
      </w:r>
      <w:proofErr w:type="spellStart"/>
      <w:r w:rsidR="00C2570C" w:rsidRPr="00A9615D">
        <w:rPr>
          <w:rFonts w:eastAsiaTheme="minorEastAsia"/>
          <w:lang w:eastAsia="zh-CN"/>
        </w:rPr>
        <w:t>PSCell</w:t>
      </w:r>
      <w:proofErr w:type="spellEnd"/>
      <w:r w:rsidR="00C2570C" w:rsidRPr="00A9615D">
        <w:rPr>
          <w:rFonts w:eastAsiaTheme="minorEastAsia"/>
          <w:lang w:eastAsia="zh-CN"/>
        </w:rPr>
        <w:t xml:space="preserve"> addition with SCG deactivated</w:t>
      </w:r>
      <w:r>
        <w:rPr>
          <w:rFonts w:eastAsiaTheme="minorEastAsia"/>
          <w:lang w:eastAsia="zh-CN"/>
        </w:rPr>
        <w:t>:</w:t>
      </w:r>
    </w:p>
    <w:p w14:paraId="4F7B6914" w14:textId="21D6690F" w:rsidR="008B5AD1" w:rsidRPr="00B73A6B" w:rsidRDefault="008B5AD1" w:rsidP="008B5AD1">
      <w:pPr>
        <w:ind w:leftChars="100" w:left="200"/>
        <w:jc w:val="both"/>
        <w:rPr>
          <w:rFonts w:eastAsiaTheme="minorEastAsia"/>
          <w:lang w:eastAsia="zh-CN"/>
        </w:rPr>
      </w:pPr>
      <w:r w:rsidRPr="00A905CB">
        <w:rPr>
          <w:rFonts w:eastAsiaTheme="minorEastAsia"/>
          <w:b/>
          <w:lang w:eastAsia="zh-CN"/>
        </w:rPr>
        <w:t xml:space="preserve">Option 1: </w:t>
      </w:r>
      <w:r w:rsidR="00BF5537">
        <w:rPr>
          <w:rFonts w:eastAsiaTheme="minorEastAsia"/>
          <w:lang w:eastAsia="zh-CN"/>
        </w:rPr>
        <w:t>UE</w:t>
      </w:r>
      <w:r w:rsidR="000D1F11">
        <w:rPr>
          <w:rFonts w:eastAsiaTheme="minorEastAsia"/>
          <w:lang w:eastAsia="zh-CN"/>
        </w:rPr>
        <w:t xml:space="preserve"> always</w:t>
      </w:r>
      <w:r w:rsidR="00BF5537">
        <w:rPr>
          <w:rFonts w:eastAsiaTheme="minorEastAsia"/>
          <w:lang w:eastAsia="zh-CN"/>
        </w:rPr>
        <w:t xml:space="preserve"> initiates</w:t>
      </w:r>
      <w:r>
        <w:rPr>
          <w:rFonts w:eastAsiaTheme="minorEastAsia"/>
          <w:lang w:eastAsia="zh-CN"/>
        </w:rPr>
        <w:t xml:space="preserve"> </w:t>
      </w:r>
      <w:r w:rsidR="008A4F66" w:rsidRPr="00B73A6B">
        <w:rPr>
          <w:rFonts w:eastAsiaTheme="minorEastAsia"/>
          <w:lang w:eastAsia="zh-CN"/>
        </w:rPr>
        <w:t>a</w:t>
      </w:r>
      <w:r w:rsidRPr="00B73A6B">
        <w:rPr>
          <w:rFonts w:eastAsiaTheme="minorEastAsia"/>
          <w:lang w:eastAsia="zh-CN"/>
        </w:rPr>
        <w:t xml:space="preserve"> random access </w:t>
      </w:r>
      <w:r w:rsidRPr="00A9615D">
        <w:rPr>
          <w:rFonts w:eastAsiaTheme="minorEastAsia"/>
          <w:lang w:eastAsia="zh-CN"/>
        </w:rPr>
        <w:t xml:space="preserve">towards the target </w:t>
      </w:r>
      <w:proofErr w:type="spellStart"/>
      <w:r w:rsidRPr="00A9615D">
        <w:rPr>
          <w:rFonts w:eastAsiaTheme="minorEastAsia"/>
          <w:lang w:eastAsia="zh-CN"/>
        </w:rPr>
        <w:t>PSCell</w:t>
      </w:r>
      <w:proofErr w:type="spellEnd"/>
      <w:r w:rsidR="005D268E">
        <w:rPr>
          <w:rFonts w:eastAsiaTheme="minorEastAsia"/>
          <w:lang w:eastAsia="zh-CN"/>
        </w:rPr>
        <w:t>,</w:t>
      </w:r>
      <w:r w:rsidR="006F493F">
        <w:rPr>
          <w:rFonts w:eastAsiaTheme="minorEastAsia"/>
          <w:lang w:eastAsia="zh-CN"/>
        </w:rPr>
        <w:t xml:space="preserve"> as legacy</w:t>
      </w:r>
      <w:r w:rsidRPr="00B73A6B">
        <w:rPr>
          <w:rFonts w:eastAsiaTheme="minorEastAsia"/>
          <w:lang w:eastAsia="zh-CN"/>
        </w:rPr>
        <w:t>.</w:t>
      </w:r>
    </w:p>
    <w:p w14:paraId="4C7B158F" w14:textId="16C58F5A" w:rsidR="008B5AD1" w:rsidRDefault="008B5AD1" w:rsidP="008B5AD1">
      <w:pPr>
        <w:ind w:leftChars="100" w:left="200"/>
        <w:jc w:val="both"/>
        <w:rPr>
          <w:rFonts w:eastAsiaTheme="minorEastAsia"/>
          <w:b/>
          <w:lang w:eastAsia="zh-CN"/>
        </w:rPr>
      </w:pPr>
      <w:r w:rsidRPr="00A905CB">
        <w:rPr>
          <w:rFonts w:eastAsiaTheme="minorEastAsia"/>
          <w:b/>
          <w:lang w:eastAsia="zh-CN"/>
        </w:rPr>
        <w:t>Option</w:t>
      </w:r>
      <w:r>
        <w:rPr>
          <w:rFonts w:eastAsiaTheme="minorEastAsia"/>
          <w:b/>
          <w:lang w:eastAsia="zh-CN"/>
        </w:rPr>
        <w:t xml:space="preserve"> </w:t>
      </w:r>
      <w:r w:rsidRPr="00A905CB">
        <w:rPr>
          <w:rFonts w:eastAsiaTheme="minorEastAsia"/>
          <w:b/>
          <w:lang w:eastAsia="zh-CN"/>
        </w:rPr>
        <w:t xml:space="preserve">2: </w:t>
      </w:r>
      <w:r w:rsidR="00B930A9" w:rsidRPr="00EF0161">
        <w:rPr>
          <w:rFonts w:eastAsiaTheme="minorEastAsia"/>
          <w:lang w:eastAsia="zh-CN"/>
        </w:rPr>
        <w:t xml:space="preserve">if </w:t>
      </w:r>
      <w:proofErr w:type="spellStart"/>
      <w:r w:rsidRPr="00A9615D">
        <w:rPr>
          <w:rFonts w:eastAsiaTheme="minorEastAsia"/>
          <w:i/>
          <w:lang w:eastAsia="zh-CN"/>
        </w:rPr>
        <w:t>reconfigurationWithSync</w:t>
      </w:r>
      <w:proofErr w:type="spellEnd"/>
      <w:r w:rsidR="00B930A9">
        <w:rPr>
          <w:rFonts w:eastAsiaTheme="minorEastAsia"/>
          <w:lang w:eastAsia="zh-CN"/>
        </w:rPr>
        <w:t xml:space="preserve"> is received and the SCG is set </w:t>
      </w:r>
      <w:r w:rsidR="006F63E1">
        <w:rPr>
          <w:rFonts w:eastAsiaTheme="minorEastAsia"/>
          <w:lang w:eastAsia="zh-CN"/>
        </w:rPr>
        <w:t>to</w:t>
      </w:r>
      <w:r w:rsidR="00B930A9">
        <w:rPr>
          <w:rFonts w:eastAsiaTheme="minorEastAsia"/>
          <w:lang w:eastAsia="zh-CN"/>
        </w:rPr>
        <w:t xml:space="preserve"> deactivated, </w:t>
      </w:r>
      <w:r w:rsidRPr="00B73A6B">
        <w:rPr>
          <w:rFonts w:eastAsiaTheme="minorEastAsia"/>
          <w:lang w:eastAsia="zh-CN"/>
        </w:rPr>
        <w:t xml:space="preserve">the UE can delay the initiation of random access towards the target </w:t>
      </w:r>
      <w:proofErr w:type="spellStart"/>
      <w:r w:rsidRPr="00B73A6B">
        <w:rPr>
          <w:rFonts w:eastAsiaTheme="minorEastAsia"/>
          <w:lang w:eastAsia="zh-CN"/>
        </w:rPr>
        <w:t>PSCell</w:t>
      </w:r>
      <w:proofErr w:type="spellEnd"/>
      <w:r w:rsidRPr="00B73A6B">
        <w:rPr>
          <w:rFonts w:eastAsiaTheme="minorEastAsia"/>
          <w:lang w:eastAsia="zh-CN"/>
        </w:rPr>
        <w:t xml:space="preserve"> until </w:t>
      </w:r>
      <w:r w:rsidR="00B930A9">
        <w:rPr>
          <w:rFonts w:eastAsiaTheme="minorEastAsia"/>
          <w:lang w:eastAsia="zh-CN"/>
        </w:rPr>
        <w:t xml:space="preserve">the </w:t>
      </w:r>
      <w:r w:rsidR="00B5544D">
        <w:rPr>
          <w:rFonts w:eastAsiaTheme="minorEastAsia"/>
          <w:lang w:eastAsia="zh-CN"/>
        </w:rPr>
        <w:t xml:space="preserve">SCG </w:t>
      </w:r>
      <w:r w:rsidR="00B5544D">
        <w:rPr>
          <w:rFonts w:eastAsiaTheme="minorEastAsia" w:hint="eastAsia"/>
          <w:lang w:eastAsia="zh-CN"/>
        </w:rPr>
        <w:t>is</w:t>
      </w:r>
      <w:r w:rsidR="00B5544D">
        <w:rPr>
          <w:rFonts w:eastAsiaTheme="minorEastAsia"/>
          <w:lang w:eastAsia="zh-CN"/>
        </w:rPr>
        <w:t xml:space="preserve"> </w:t>
      </w:r>
      <w:r w:rsidR="00B5544D">
        <w:rPr>
          <w:rFonts w:eastAsiaTheme="minorEastAsia" w:hint="eastAsia"/>
          <w:lang w:eastAsia="zh-CN"/>
        </w:rPr>
        <w:t>activated</w:t>
      </w:r>
      <w:r w:rsidRPr="00B73A6B">
        <w:rPr>
          <w:rFonts w:eastAsiaTheme="minorEastAsia"/>
          <w:lang w:eastAsia="zh-CN"/>
        </w:rPr>
        <w:t>.</w:t>
      </w:r>
    </w:p>
    <w:p w14:paraId="28F6DB01" w14:textId="0A9BD844" w:rsidR="008B5AD1" w:rsidRPr="00545D51" w:rsidRDefault="008B5AD1" w:rsidP="008B5AD1">
      <w:pPr>
        <w:ind w:leftChars="100" w:left="200"/>
        <w:jc w:val="both"/>
        <w:rPr>
          <w:rFonts w:eastAsiaTheme="minorEastAsia"/>
          <w:b/>
          <w:lang w:eastAsia="zh-CN"/>
        </w:rPr>
      </w:pPr>
      <w:r>
        <w:rPr>
          <w:rFonts w:eastAsiaTheme="minorEastAsia"/>
          <w:b/>
          <w:lang w:eastAsia="zh-CN"/>
        </w:rPr>
        <w:t xml:space="preserve">Option 3: </w:t>
      </w:r>
      <w:r>
        <w:rPr>
          <w:rFonts w:eastAsiaTheme="minorEastAsia"/>
          <w:lang w:eastAsia="zh-CN"/>
        </w:rPr>
        <w:t xml:space="preserve">if network configures </w:t>
      </w:r>
      <w:proofErr w:type="spellStart"/>
      <w:r w:rsidR="001F65F8" w:rsidRPr="00EF0161">
        <w:rPr>
          <w:i/>
        </w:rPr>
        <w:t>rach-ConfigDedicated</w:t>
      </w:r>
      <w:proofErr w:type="spellEnd"/>
      <w:r w:rsidRPr="00B73A6B">
        <w:rPr>
          <w:rFonts w:eastAsiaTheme="minorEastAsia"/>
          <w:lang w:eastAsia="zh-CN"/>
        </w:rPr>
        <w:t xml:space="preserve">, </w:t>
      </w:r>
      <w:r w:rsidRPr="00A9615D">
        <w:rPr>
          <w:rFonts w:eastAsiaTheme="minorEastAsia"/>
          <w:lang w:eastAsia="zh-CN"/>
        </w:rPr>
        <w:t xml:space="preserve">the UE </w:t>
      </w:r>
      <w:r>
        <w:rPr>
          <w:rFonts w:eastAsiaTheme="minorEastAsia"/>
          <w:lang w:eastAsia="zh-CN"/>
        </w:rPr>
        <w:t xml:space="preserve">shall </w:t>
      </w:r>
      <w:r w:rsidRPr="00A9615D">
        <w:rPr>
          <w:rFonts w:eastAsiaTheme="minorEastAsia"/>
          <w:lang w:eastAsia="zh-CN"/>
        </w:rPr>
        <w:t>initiat</w:t>
      </w:r>
      <w:r>
        <w:rPr>
          <w:rFonts w:eastAsiaTheme="minorEastAsia"/>
          <w:lang w:eastAsia="zh-CN"/>
        </w:rPr>
        <w:t>e</w:t>
      </w:r>
      <w:r w:rsidRPr="00A9615D">
        <w:rPr>
          <w:rFonts w:eastAsiaTheme="minorEastAsia"/>
          <w:lang w:eastAsia="zh-CN"/>
        </w:rPr>
        <w:t xml:space="preserve"> </w:t>
      </w:r>
      <w:r w:rsidR="000844C5">
        <w:rPr>
          <w:rFonts w:eastAsiaTheme="minorEastAsia"/>
          <w:lang w:eastAsia="zh-CN"/>
        </w:rPr>
        <w:t xml:space="preserve">a </w:t>
      </w:r>
      <w:r w:rsidRPr="00A9615D">
        <w:rPr>
          <w:rFonts w:eastAsiaTheme="minorEastAsia"/>
          <w:lang w:eastAsia="zh-CN"/>
        </w:rPr>
        <w:t xml:space="preserve">random access towards the target </w:t>
      </w:r>
      <w:proofErr w:type="spellStart"/>
      <w:r w:rsidRPr="00A9615D">
        <w:rPr>
          <w:rFonts w:eastAsiaTheme="minorEastAsia"/>
          <w:lang w:eastAsia="zh-CN"/>
        </w:rPr>
        <w:t>PSCell</w:t>
      </w:r>
      <w:proofErr w:type="spellEnd"/>
      <w:r>
        <w:rPr>
          <w:rFonts w:eastAsiaTheme="minorEastAsia"/>
          <w:lang w:eastAsia="zh-CN"/>
        </w:rPr>
        <w:t xml:space="preserve">, otherwise, the UE does not </w:t>
      </w:r>
      <w:r w:rsidR="0045548A" w:rsidRPr="00A9615D">
        <w:rPr>
          <w:rFonts w:eastAsiaTheme="minorEastAsia"/>
          <w:lang w:eastAsia="zh-CN"/>
        </w:rPr>
        <w:t>initiat</w:t>
      </w:r>
      <w:r w:rsidR="0045548A">
        <w:rPr>
          <w:rFonts w:eastAsiaTheme="minorEastAsia"/>
          <w:lang w:eastAsia="zh-CN"/>
        </w:rPr>
        <w:t>e</w:t>
      </w:r>
      <w:r w:rsidR="0045548A" w:rsidRPr="00A9615D">
        <w:rPr>
          <w:rFonts w:eastAsiaTheme="minorEastAsia"/>
          <w:lang w:eastAsia="zh-CN"/>
        </w:rPr>
        <w:t xml:space="preserve"> random access</w:t>
      </w:r>
      <w:r>
        <w:rPr>
          <w:rFonts w:eastAsiaTheme="minorEastAsia"/>
          <w:lang w:eastAsia="zh-CN"/>
        </w:rPr>
        <w:t>.</w:t>
      </w:r>
      <w:r w:rsidRPr="00B73A6B">
        <w:rPr>
          <w:rFonts w:eastAsiaTheme="minorEastAsia"/>
          <w:lang w:eastAsia="zh-CN"/>
        </w:rPr>
        <w:t xml:space="preserve"> </w:t>
      </w:r>
    </w:p>
    <w:p w14:paraId="213C76DA" w14:textId="14B52546" w:rsidR="008B5AD1" w:rsidRDefault="00394B92" w:rsidP="008B5AD1">
      <w:pPr>
        <w:pStyle w:val="a0"/>
        <w:rPr>
          <w:rFonts w:eastAsiaTheme="minorEastAsia"/>
          <w:lang w:eastAsia="zh-CN"/>
        </w:rPr>
      </w:pPr>
      <w:r>
        <w:rPr>
          <w:rFonts w:eastAsiaTheme="minorEastAsia"/>
          <w:lang w:eastAsia="zh-CN"/>
        </w:rPr>
        <w:t>Both option 2 and option 3 need some</w:t>
      </w:r>
      <w:r w:rsidRPr="002C247C">
        <w:rPr>
          <w:rFonts w:eastAsiaTheme="minorEastAsia"/>
          <w:lang w:eastAsia="zh-CN"/>
        </w:rPr>
        <w:t xml:space="preserve"> </w:t>
      </w:r>
      <w:r>
        <w:rPr>
          <w:rFonts w:eastAsiaTheme="minorEastAsia"/>
          <w:lang w:eastAsia="zh-CN"/>
        </w:rPr>
        <w:t xml:space="preserve">specification changes, </w:t>
      </w:r>
      <w:r w:rsidR="00316725">
        <w:rPr>
          <w:rFonts w:eastAsiaTheme="minorEastAsia"/>
          <w:lang w:eastAsia="zh-CN"/>
        </w:rPr>
        <w:t>and</w:t>
      </w:r>
      <w:r>
        <w:rPr>
          <w:rFonts w:eastAsiaTheme="minorEastAsia"/>
          <w:lang w:eastAsia="zh-CN"/>
        </w:rPr>
        <w:t xml:space="preserve"> option 3 is more complicated than option 2 but provides some flexibility for the network. </w:t>
      </w:r>
      <w:r w:rsidR="00C61369">
        <w:rPr>
          <w:rFonts w:eastAsiaTheme="minorEastAsia"/>
          <w:lang w:eastAsia="zh-CN"/>
        </w:rPr>
        <w:t>Compared to option 2 and option 3, o</w:t>
      </w:r>
      <w:r w:rsidR="00965A08">
        <w:rPr>
          <w:rFonts w:eastAsiaTheme="minorEastAsia"/>
          <w:lang w:eastAsia="zh-CN"/>
        </w:rPr>
        <w:t xml:space="preserve">ption 1 has no specification impact. </w:t>
      </w:r>
      <w:r w:rsidR="00C4132A">
        <w:rPr>
          <w:rFonts w:eastAsiaTheme="minorEastAsia"/>
          <w:lang w:eastAsia="zh-CN"/>
        </w:rPr>
        <w:t xml:space="preserve">Moreover, considering the RACH latency is the main contributor of the SCG activation delay, </w:t>
      </w:r>
      <w:r w:rsidR="0098055E">
        <w:rPr>
          <w:rFonts w:eastAsiaTheme="minorEastAsia"/>
          <w:lang w:eastAsia="zh-CN"/>
        </w:rPr>
        <w:t xml:space="preserve">option </w:t>
      </w:r>
      <w:r w:rsidR="00C4132A">
        <w:rPr>
          <w:rFonts w:eastAsiaTheme="minorEastAsia"/>
          <w:lang w:eastAsia="zh-CN"/>
        </w:rPr>
        <w:t>1 may enable the UE to</w:t>
      </w:r>
      <w:r w:rsidR="00C4132A" w:rsidRPr="00EC6C01">
        <w:rPr>
          <w:rFonts w:eastAsiaTheme="minorEastAsia"/>
          <w:lang w:eastAsia="zh-CN"/>
        </w:rPr>
        <w:t xml:space="preserve"> </w:t>
      </w:r>
      <w:r w:rsidR="00C4132A">
        <w:rPr>
          <w:rFonts w:eastAsiaTheme="minorEastAsia"/>
          <w:lang w:eastAsia="zh-CN"/>
        </w:rPr>
        <w:t xml:space="preserve">skip RACH upon SCG activation if UL timing with </w:t>
      </w:r>
      <w:proofErr w:type="spellStart"/>
      <w:r w:rsidR="00C4132A">
        <w:rPr>
          <w:rFonts w:eastAsiaTheme="minorEastAsia"/>
          <w:lang w:eastAsia="zh-CN"/>
        </w:rPr>
        <w:t>PSCell</w:t>
      </w:r>
      <w:proofErr w:type="spellEnd"/>
      <w:r w:rsidR="00C4132A">
        <w:rPr>
          <w:rFonts w:eastAsiaTheme="minorEastAsia"/>
          <w:lang w:eastAsia="zh-CN"/>
        </w:rPr>
        <w:t xml:space="preserve"> is maintained. </w:t>
      </w:r>
      <w:r w:rsidR="008B5AD1">
        <w:rPr>
          <w:rFonts w:eastAsiaTheme="minorEastAsia"/>
          <w:lang w:eastAsia="zh-CN"/>
        </w:rPr>
        <w:t xml:space="preserve">Thus, we </w:t>
      </w:r>
      <w:r w:rsidR="00793B71">
        <w:rPr>
          <w:rFonts w:eastAsiaTheme="minorEastAsia"/>
          <w:lang w:eastAsia="zh-CN"/>
        </w:rPr>
        <w:t xml:space="preserve">slightly prefer option 1 and </w:t>
      </w:r>
      <w:r w:rsidR="008B5AD1">
        <w:rPr>
          <w:rFonts w:eastAsiaTheme="minorEastAsia"/>
          <w:lang w:eastAsia="zh-CN"/>
        </w:rPr>
        <w:t>have the following:</w:t>
      </w:r>
    </w:p>
    <w:p w14:paraId="27A85998" w14:textId="5860D19B" w:rsidR="008B5AD1" w:rsidRPr="00B73A6B" w:rsidRDefault="008B5AD1" w:rsidP="00EF0161">
      <w:pPr>
        <w:pStyle w:val="Observation"/>
        <w:tabs>
          <w:tab w:val="clear" w:pos="1000"/>
        </w:tabs>
        <w:ind w:left="1701" w:hanging="1701"/>
        <w:rPr>
          <w:rFonts w:ascii="Times New Roman" w:eastAsia="宋体" w:hAnsi="Times New Roman"/>
          <w:lang w:eastAsia="zh-CN"/>
        </w:rPr>
      </w:pPr>
      <w:r w:rsidRPr="00B73A6B">
        <w:rPr>
          <w:rFonts w:ascii="Times New Roman" w:eastAsia="宋体" w:hAnsi="Times New Roman"/>
          <w:lang w:eastAsia="zh-CN"/>
        </w:rPr>
        <w:t xml:space="preserve">In case of </w:t>
      </w:r>
      <w:proofErr w:type="spellStart"/>
      <w:r w:rsidRPr="00B73A6B">
        <w:rPr>
          <w:rFonts w:ascii="Times New Roman" w:eastAsia="宋体" w:hAnsi="Times New Roman"/>
          <w:lang w:eastAsia="zh-CN"/>
        </w:rPr>
        <w:t>PSCell</w:t>
      </w:r>
      <w:proofErr w:type="spellEnd"/>
      <w:r w:rsidRPr="00B73A6B">
        <w:rPr>
          <w:rFonts w:ascii="Times New Roman" w:eastAsia="宋体" w:hAnsi="Times New Roman"/>
          <w:lang w:eastAsia="zh-CN"/>
        </w:rPr>
        <w:t xml:space="preserve"> addition with SCG deactivated, </w:t>
      </w:r>
      <w:r w:rsidR="00A159DA">
        <w:rPr>
          <w:rFonts w:ascii="Times New Roman" w:eastAsia="宋体" w:hAnsi="Times New Roman"/>
          <w:lang w:eastAsia="zh-CN"/>
        </w:rPr>
        <w:t>UE initiates</w:t>
      </w:r>
      <w:r w:rsidRPr="00B73A6B">
        <w:rPr>
          <w:rFonts w:ascii="Times New Roman" w:eastAsia="宋体" w:hAnsi="Times New Roman"/>
          <w:lang w:eastAsia="zh-CN"/>
        </w:rPr>
        <w:t xml:space="preserve"> </w:t>
      </w:r>
      <w:r w:rsidR="008A4F66" w:rsidRPr="00B73A6B">
        <w:rPr>
          <w:rFonts w:ascii="Times New Roman" w:eastAsia="宋体" w:hAnsi="Times New Roman"/>
          <w:lang w:eastAsia="zh-CN"/>
        </w:rPr>
        <w:t>a</w:t>
      </w:r>
      <w:r w:rsidRPr="00B73A6B">
        <w:rPr>
          <w:rFonts w:ascii="Times New Roman" w:eastAsia="宋体" w:hAnsi="Times New Roman"/>
          <w:lang w:eastAsia="zh-CN"/>
        </w:rPr>
        <w:t xml:space="preserve"> random access towards the target </w:t>
      </w:r>
      <w:proofErr w:type="spellStart"/>
      <w:r w:rsidRPr="00B73A6B">
        <w:rPr>
          <w:rFonts w:ascii="Times New Roman" w:eastAsia="宋体" w:hAnsi="Times New Roman"/>
          <w:lang w:eastAsia="zh-CN"/>
        </w:rPr>
        <w:t>PSCell</w:t>
      </w:r>
      <w:proofErr w:type="spellEnd"/>
      <w:r w:rsidR="000E3BD6">
        <w:rPr>
          <w:rFonts w:ascii="Times New Roman" w:eastAsia="宋体" w:hAnsi="Times New Roman"/>
          <w:lang w:eastAsia="zh-CN"/>
        </w:rPr>
        <w:t xml:space="preserve"> as legacy</w:t>
      </w:r>
      <w:r w:rsidRPr="00B73A6B">
        <w:rPr>
          <w:rFonts w:ascii="Times New Roman" w:eastAsia="宋体" w:hAnsi="Times New Roman"/>
          <w:lang w:eastAsia="zh-CN"/>
        </w:rPr>
        <w:t>.</w:t>
      </w:r>
    </w:p>
    <w:p w14:paraId="0081F23E" w14:textId="4B3148CE" w:rsidR="008B5AD1" w:rsidRDefault="008B5AD1" w:rsidP="00EF0161">
      <w:pPr>
        <w:pStyle w:val="20"/>
        <w:numPr>
          <w:ilvl w:val="1"/>
          <w:numId w:val="4"/>
        </w:numPr>
      </w:pPr>
      <w:proofErr w:type="spellStart"/>
      <w:r>
        <w:t>PSCell</w:t>
      </w:r>
      <w:proofErr w:type="spellEnd"/>
      <w:r>
        <w:t xml:space="preserve"> change</w:t>
      </w:r>
      <w:r w:rsidR="008333AA" w:rsidRPr="008333AA">
        <w:rPr>
          <w:rFonts w:hint="eastAsia"/>
        </w:rPr>
        <w:t xml:space="preserve"> </w:t>
      </w:r>
      <w:r w:rsidR="008333AA" w:rsidRPr="004C5279">
        <w:rPr>
          <w:rFonts w:hint="eastAsia"/>
        </w:rPr>
        <w:t>with</w:t>
      </w:r>
      <w:r w:rsidR="008333AA">
        <w:t xml:space="preserve"> SCG </w:t>
      </w:r>
      <w:r w:rsidR="008333AA" w:rsidRPr="004C5279">
        <w:rPr>
          <w:rFonts w:hint="eastAsia"/>
        </w:rPr>
        <w:t>deactivation</w:t>
      </w:r>
    </w:p>
    <w:p w14:paraId="1436D5B8" w14:textId="15561156" w:rsidR="008B5AD1" w:rsidRPr="00B86E24" w:rsidRDefault="00A517DF" w:rsidP="008B5AD1">
      <w:pPr>
        <w:rPr>
          <w:lang w:eastAsia="zh-CN"/>
        </w:rPr>
      </w:pPr>
      <w:r w:rsidRPr="00B86E24">
        <w:rPr>
          <w:lang w:eastAsia="zh-CN"/>
        </w:rPr>
        <w:t>The r</w:t>
      </w:r>
      <w:r w:rsidR="008B5AD1" w:rsidRPr="00B86E24">
        <w:rPr>
          <w:lang w:eastAsia="zh-CN"/>
        </w:rPr>
        <w:t>elated agreements in RAN2#112 are as following:</w:t>
      </w:r>
    </w:p>
    <w:tbl>
      <w:tblPr>
        <w:tblStyle w:val="a7"/>
        <w:tblW w:w="0" w:type="auto"/>
        <w:tblLook w:val="04A0" w:firstRow="1" w:lastRow="0" w:firstColumn="1" w:lastColumn="0" w:noHBand="0" w:noVBand="1"/>
      </w:tblPr>
      <w:tblGrid>
        <w:gridCol w:w="9060"/>
      </w:tblGrid>
      <w:tr w:rsidR="008B5AD1" w:rsidRPr="00B86E24" w14:paraId="3C3678C1" w14:textId="77777777" w:rsidTr="00273CB7">
        <w:trPr>
          <w:trHeight w:val="2846"/>
        </w:trPr>
        <w:tc>
          <w:tcPr>
            <w:tcW w:w="9060" w:type="dxa"/>
          </w:tcPr>
          <w:p w14:paraId="16B1B93B"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 xml:space="preserve">While the SCG is deactivated, </w:t>
            </w:r>
            <w:proofErr w:type="spellStart"/>
            <w:r w:rsidRPr="00B86E24">
              <w:rPr>
                <w:rFonts w:ascii="Times New Roman" w:hAnsi="Times New Roman"/>
              </w:rPr>
              <w:t>PSCell</w:t>
            </w:r>
            <w:proofErr w:type="spellEnd"/>
            <w:r w:rsidRPr="00B86E24">
              <w:rPr>
                <w:rFonts w:ascii="Times New Roman" w:hAnsi="Times New Roman"/>
              </w:rPr>
              <w:t xml:space="preserve"> mobility is supported. </w:t>
            </w:r>
          </w:p>
          <w:p w14:paraId="3B1BD30E"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 xml:space="preserve">When the SCG is in deactivated state, the UE can receive an SCG </w:t>
            </w:r>
            <w:proofErr w:type="spellStart"/>
            <w:r w:rsidRPr="00B86E24">
              <w:rPr>
                <w:rFonts w:ascii="Times New Roman" w:hAnsi="Times New Roman"/>
              </w:rPr>
              <w:t>RRCReconfiguration</w:t>
            </w:r>
            <w:proofErr w:type="spellEnd"/>
            <w:r w:rsidRPr="00B86E24">
              <w:rPr>
                <w:rFonts w:ascii="Times New Roman" w:hAnsi="Times New Roman"/>
              </w:rPr>
              <w:t xml:space="preserve"> message embedded in an MCG RRC(Connection)Reconfiguration message on SRB1, like when the SCG is activated, and then the UE</w:t>
            </w:r>
          </w:p>
          <w:p w14:paraId="357C8E46" w14:textId="77777777" w:rsidR="008B5AD1" w:rsidRPr="00B86E24" w:rsidRDefault="008B5AD1" w:rsidP="00273CB7">
            <w:pPr>
              <w:pStyle w:val="Agreement"/>
              <w:numPr>
                <w:ilvl w:val="0"/>
                <w:numId w:val="0"/>
              </w:numPr>
              <w:spacing w:after="0"/>
              <w:ind w:left="372"/>
              <w:rPr>
                <w:rFonts w:ascii="Times New Roman" w:hAnsi="Times New Roman"/>
              </w:rPr>
            </w:pPr>
            <w:r w:rsidRPr="00B86E24">
              <w:rPr>
                <w:rFonts w:ascii="Times New Roman" w:hAnsi="Times New Roman"/>
              </w:rPr>
              <w:t xml:space="preserve">- processes the SCG </w:t>
            </w:r>
            <w:proofErr w:type="spellStart"/>
            <w:r w:rsidRPr="00B86E24">
              <w:rPr>
                <w:rFonts w:ascii="Times New Roman" w:hAnsi="Times New Roman"/>
              </w:rPr>
              <w:t>RRCReconfiguration</w:t>
            </w:r>
            <w:proofErr w:type="spellEnd"/>
            <w:r w:rsidRPr="00B86E24">
              <w:rPr>
                <w:rFonts w:ascii="Times New Roman" w:hAnsi="Times New Roman"/>
              </w:rPr>
              <w:t xml:space="preserve"> message according to Rel-15/16 procedures (</w:t>
            </w:r>
            <w:r w:rsidRPr="00B86E24">
              <w:rPr>
                <w:rFonts w:ascii="Times New Roman" w:hAnsi="Times New Roman"/>
                <w:highlight w:val="yellow"/>
              </w:rPr>
              <w:t>FFS if any restriction/difference</w:t>
            </w:r>
            <w:r w:rsidRPr="00B86E24">
              <w:rPr>
                <w:rFonts w:ascii="Times New Roman" w:hAnsi="Times New Roman"/>
              </w:rPr>
              <w:t>)</w:t>
            </w:r>
          </w:p>
          <w:p w14:paraId="066AEED9" w14:textId="77777777" w:rsidR="008B5AD1" w:rsidRPr="00B86E24" w:rsidRDefault="008B5AD1" w:rsidP="00273CB7">
            <w:pPr>
              <w:pStyle w:val="Agreement"/>
              <w:numPr>
                <w:ilvl w:val="0"/>
                <w:numId w:val="0"/>
              </w:numPr>
              <w:spacing w:after="0"/>
              <w:ind w:left="372"/>
              <w:rPr>
                <w:rFonts w:ascii="Times New Roman" w:hAnsi="Times New Roman"/>
              </w:rPr>
            </w:pPr>
            <w:r w:rsidRPr="00B86E24">
              <w:rPr>
                <w:rFonts w:ascii="Times New Roman" w:hAnsi="Times New Roman"/>
              </w:rPr>
              <w:t xml:space="preserve">- sends an SCG </w:t>
            </w:r>
            <w:proofErr w:type="spellStart"/>
            <w:r w:rsidRPr="00B86E24">
              <w:rPr>
                <w:rFonts w:ascii="Times New Roman" w:hAnsi="Times New Roman"/>
              </w:rPr>
              <w:t>RRCReconfigurationComplete</w:t>
            </w:r>
            <w:proofErr w:type="spellEnd"/>
            <w:r w:rsidRPr="00B86E24">
              <w:rPr>
                <w:rFonts w:ascii="Times New Roman" w:hAnsi="Times New Roman"/>
              </w:rPr>
              <w:t xml:space="preserve"> message in the MCG RRC(Connection)</w:t>
            </w:r>
            <w:proofErr w:type="spellStart"/>
            <w:r w:rsidRPr="00B86E24">
              <w:rPr>
                <w:rFonts w:ascii="Times New Roman" w:hAnsi="Times New Roman"/>
              </w:rPr>
              <w:t>ReconfigurationComplete</w:t>
            </w:r>
            <w:proofErr w:type="spellEnd"/>
            <w:r w:rsidRPr="00B86E24">
              <w:rPr>
                <w:rFonts w:ascii="Times New Roman" w:hAnsi="Times New Roman"/>
              </w:rPr>
              <w:t xml:space="preserve"> message according to Rel-15/16 procedures</w:t>
            </w:r>
          </w:p>
          <w:p w14:paraId="4F599F06"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 xml:space="preserve">The SCG </w:t>
            </w:r>
            <w:proofErr w:type="spellStart"/>
            <w:r w:rsidRPr="00B86E24">
              <w:rPr>
                <w:rFonts w:ascii="Times New Roman" w:hAnsi="Times New Roman"/>
              </w:rPr>
              <w:t>RRCReconfiguration</w:t>
            </w:r>
            <w:proofErr w:type="spellEnd"/>
            <w:r w:rsidRPr="00B86E24">
              <w:rPr>
                <w:rFonts w:ascii="Times New Roman" w:hAnsi="Times New Roman"/>
              </w:rPr>
              <w:t xml:space="preserve"> can change the </w:t>
            </w:r>
            <w:proofErr w:type="spellStart"/>
            <w:r w:rsidRPr="00B86E24">
              <w:rPr>
                <w:rFonts w:ascii="Times New Roman" w:hAnsi="Times New Roman"/>
              </w:rPr>
              <w:t>PSCell</w:t>
            </w:r>
            <w:proofErr w:type="spellEnd"/>
            <w:r w:rsidRPr="00B86E24">
              <w:rPr>
                <w:rFonts w:ascii="Times New Roman" w:hAnsi="Times New Roman"/>
              </w:rPr>
              <w:t xml:space="preserve">.  </w:t>
            </w:r>
            <w:r w:rsidRPr="00B86E24">
              <w:rPr>
                <w:rFonts w:ascii="Times New Roman" w:hAnsi="Times New Roman"/>
                <w:highlight w:val="yellow"/>
              </w:rPr>
              <w:t xml:space="preserve">FFS if the UE does RACH towards the target </w:t>
            </w:r>
            <w:proofErr w:type="spellStart"/>
            <w:r w:rsidRPr="00B86E24">
              <w:rPr>
                <w:rFonts w:ascii="Times New Roman" w:hAnsi="Times New Roman"/>
                <w:highlight w:val="yellow"/>
              </w:rPr>
              <w:t>PSCell</w:t>
            </w:r>
            <w:proofErr w:type="spellEnd"/>
            <w:r w:rsidRPr="00B86E24">
              <w:rPr>
                <w:rFonts w:ascii="Times New Roman" w:hAnsi="Times New Roman"/>
                <w:highlight w:val="yellow"/>
              </w:rPr>
              <w:t>, in that case.</w:t>
            </w:r>
          </w:p>
        </w:tc>
      </w:tr>
    </w:tbl>
    <w:p w14:paraId="10C35A36" w14:textId="6AD64F9C" w:rsidR="008B5AD1" w:rsidRPr="00B86E24" w:rsidRDefault="008B5AD1" w:rsidP="008B5AD1">
      <w:pPr>
        <w:pStyle w:val="a0"/>
        <w:spacing w:before="120"/>
        <w:rPr>
          <w:rFonts w:eastAsiaTheme="minorEastAsia"/>
          <w:lang w:val="en-GB" w:eastAsia="zh-CN"/>
        </w:rPr>
      </w:pPr>
      <w:r w:rsidRPr="00B86E24">
        <w:rPr>
          <w:rFonts w:eastAsiaTheme="minorEastAsia"/>
          <w:lang w:val="en-GB" w:eastAsia="zh-CN"/>
        </w:rPr>
        <w:t xml:space="preserve">Conditional </w:t>
      </w:r>
      <w:proofErr w:type="spellStart"/>
      <w:r w:rsidRPr="00B86E24">
        <w:rPr>
          <w:rFonts w:eastAsiaTheme="minorEastAsia"/>
          <w:lang w:val="en-GB" w:eastAsia="zh-CN"/>
        </w:rPr>
        <w:t>PSCell</w:t>
      </w:r>
      <w:proofErr w:type="spellEnd"/>
      <w:r w:rsidRPr="00B86E24">
        <w:rPr>
          <w:rFonts w:eastAsiaTheme="minorEastAsia"/>
          <w:lang w:val="en-GB" w:eastAsia="zh-CN"/>
        </w:rPr>
        <w:t xml:space="preserve"> change (CPC) has been specified in Rel-16. When SCG is deactivated, whether the UE should perform CPC </w:t>
      </w:r>
      <w:r w:rsidR="00967C43" w:rsidRPr="00B86E24">
        <w:rPr>
          <w:rFonts w:eastAsiaTheme="minorEastAsia"/>
          <w:lang w:val="en-GB" w:eastAsia="zh-CN"/>
        </w:rPr>
        <w:t xml:space="preserve">needs to </w:t>
      </w:r>
      <w:r w:rsidRPr="00B86E24">
        <w:rPr>
          <w:rFonts w:eastAsiaTheme="minorEastAsia"/>
          <w:lang w:val="en-GB" w:eastAsia="zh-CN"/>
        </w:rPr>
        <w:t>be discussed. According to the following text in TS 37.340.</w:t>
      </w:r>
    </w:p>
    <w:p w14:paraId="316871C8" w14:textId="21E3C48B" w:rsidR="008B5AD1" w:rsidRPr="00B86E24" w:rsidRDefault="008B5AD1" w:rsidP="008B5AD1">
      <w:pPr>
        <w:pStyle w:val="a0"/>
        <w:spacing w:after="180"/>
        <w:ind w:leftChars="100" w:left="200"/>
        <w:rPr>
          <w:rFonts w:eastAsiaTheme="minorEastAsia"/>
          <w:lang w:val="en-GB" w:eastAsia="zh-CN"/>
        </w:rPr>
      </w:pPr>
      <w:r w:rsidRPr="00B86E24">
        <w:rPr>
          <w:rFonts w:eastAsiaTheme="minorEastAsia"/>
          <w:lang w:val="en-GB" w:eastAsia="zh-CN"/>
        </w:rPr>
        <w:t>“</w:t>
      </w:r>
      <w:r w:rsidRPr="00B86E24">
        <w:rPr>
          <w:i/>
        </w:rPr>
        <w:t>If at least one C</w:t>
      </w:r>
      <w:r w:rsidRPr="00B86E24">
        <w:rPr>
          <w:i/>
          <w:lang w:eastAsia="zh-CN"/>
        </w:rPr>
        <w:t>PC</w:t>
      </w:r>
      <w:r w:rsidRPr="00B86E24">
        <w:rPr>
          <w:i/>
        </w:rPr>
        <w:t xml:space="preserve"> candidate </w:t>
      </w:r>
      <w:proofErr w:type="spellStart"/>
      <w:r w:rsidRPr="00B86E24">
        <w:rPr>
          <w:i/>
          <w:lang w:eastAsia="zh-CN"/>
        </w:rPr>
        <w:t>PSC</w:t>
      </w:r>
      <w:r w:rsidRPr="00B86E24">
        <w:rPr>
          <w:i/>
        </w:rPr>
        <w:t>ell</w:t>
      </w:r>
      <w:proofErr w:type="spellEnd"/>
      <w:r w:rsidRPr="00B86E24">
        <w:rPr>
          <w:i/>
        </w:rPr>
        <w:t xml:space="preserve"> satisfies the corresponding C</w:t>
      </w:r>
      <w:r w:rsidRPr="00B86E24">
        <w:rPr>
          <w:i/>
          <w:lang w:eastAsia="zh-CN"/>
        </w:rPr>
        <w:t>PC</w:t>
      </w:r>
      <w:r w:rsidRPr="00B86E24">
        <w:rPr>
          <w:i/>
        </w:rPr>
        <w:t xml:space="preserve"> execution condition, the UE detaches from the source </w:t>
      </w:r>
      <w:proofErr w:type="spellStart"/>
      <w:r w:rsidRPr="00B86E24">
        <w:rPr>
          <w:i/>
          <w:lang w:eastAsia="zh-CN"/>
        </w:rPr>
        <w:t>PSCell</w:t>
      </w:r>
      <w:proofErr w:type="spellEnd"/>
      <w:r w:rsidRPr="00B86E24">
        <w:rPr>
          <w:i/>
        </w:rPr>
        <w:t xml:space="preserve">, </w:t>
      </w:r>
      <w:r w:rsidRPr="00B86E24">
        <w:rPr>
          <w:i/>
          <w:highlight w:val="yellow"/>
        </w:rPr>
        <w:t xml:space="preserve">applies the stored corresponding configuration for that selected candidate </w:t>
      </w:r>
      <w:proofErr w:type="spellStart"/>
      <w:r w:rsidRPr="00B86E24">
        <w:rPr>
          <w:i/>
          <w:highlight w:val="yellow"/>
          <w:lang w:eastAsia="zh-CN"/>
        </w:rPr>
        <w:t>PSC</w:t>
      </w:r>
      <w:r w:rsidRPr="00B86E24">
        <w:rPr>
          <w:i/>
          <w:highlight w:val="yellow"/>
        </w:rPr>
        <w:t>ell</w:t>
      </w:r>
      <w:proofErr w:type="spellEnd"/>
      <w:r w:rsidRPr="00B86E24">
        <w:rPr>
          <w:i/>
          <w:highlight w:val="yellow"/>
        </w:rPr>
        <w:t xml:space="preserve"> and</w:t>
      </w:r>
      <w:r w:rsidRPr="00B86E24">
        <w:rPr>
          <w:i/>
        </w:rPr>
        <w:t xml:space="preserve"> </w:t>
      </w:r>
      <w:r w:rsidR="008A4F66" w:rsidRPr="00B86E24">
        <w:rPr>
          <w:i/>
          <w:highlight w:val="yellow"/>
        </w:rPr>
        <w:lastRenderedPageBreak/>
        <w:t>synchronizes</w:t>
      </w:r>
      <w:r w:rsidRPr="00B86E24">
        <w:rPr>
          <w:i/>
          <w:highlight w:val="yellow"/>
        </w:rPr>
        <w:t xml:space="preserve"> to that candidate </w:t>
      </w:r>
      <w:proofErr w:type="spellStart"/>
      <w:r w:rsidRPr="00B86E24">
        <w:rPr>
          <w:i/>
          <w:highlight w:val="yellow"/>
          <w:lang w:eastAsia="zh-CN"/>
        </w:rPr>
        <w:t>PSC</w:t>
      </w:r>
      <w:r w:rsidRPr="00B86E24">
        <w:rPr>
          <w:i/>
          <w:highlight w:val="yellow"/>
        </w:rPr>
        <w:t>ell</w:t>
      </w:r>
      <w:proofErr w:type="spellEnd"/>
      <w:r w:rsidRPr="00B86E24">
        <w:rPr>
          <w:i/>
          <w:highlight w:val="yellow"/>
        </w:rPr>
        <w:t xml:space="preserve">. The UE completes the </w:t>
      </w:r>
      <w:r w:rsidRPr="00B86E24">
        <w:rPr>
          <w:i/>
          <w:highlight w:val="yellow"/>
          <w:lang w:eastAsia="zh-CN"/>
        </w:rPr>
        <w:t xml:space="preserve">CPC execution </w:t>
      </w:r>
      <w:r w:rsidRPr="00B86E24">
        <w:rPr>
          <w:i/>
          <w:highlight w:val="yellow"/>
        </w:rPr>
        <w:t xml:space="preserve">procedure by sending </w:t>
      </w:r>
      <w:r w:rsidRPr="00B86E24">
        <w:rPr>
          <w:i/>
          <w:highlight w:val="yellow"/>
          <w:lang w:eastAsia="zh-CN"/>
        </w:rPr>
        <w:t xml:space="preserve">an </w:t>
      </w:r>
      <w:proofErr w:type="spellStart"/>
      <w:r w:rsidRPr="00B86E24">
        <w:rPr>
          <w:i/>
          <w:highlight w:val="yellow"/>
        </w:rPr>
        <w:t>RRC</w:t>
      </w:r>
      <w:r w:rsidRPr="00B86E24">
        <w:rPr>
          <w:i/>
          <w:highlight w:val="yellow"/>
          <w:lang w:eastAsia="zh-CN"/>
        </w:rPr>
        <w:t>R</w:t>
      </w:r>
      <w:r w:rsidRPr="00B86E24">
        <w:rPr>
          <w:i/>
          <w:highlight w:val="yellow"/>
        </w:rPr>
        <w:t>econfiguration</w:t>
      </w:r>
      <w:r w:rsidRPr="00B86E24">
        <w:rPr>
          <w:i/>
          <w:highlight w:val="yellow"/>
          <w:lang w:eastAsia="zh-CN"/>
        </w:rPr>
        <w:t>C</w:t>
      </w:r>
      <w:r w:rsidRPr="00B86E24">
        <w:rPr>
          <w:i/>
          <w:highlight w:val="yellow"/>
        </w:rPr>
        <w:t>omplete</w:t>
      </w:r>
      <w:proofErr w:type="spellEnd"/>
      <w:r w:rsidRPr="00B86E24">
        <w:rPr>
          <w:i/>
          <w:highlight w:val="yellow"/>
          <w:lang w:eastAsia="zh-CN"/>
        </w:rPr>
        <w:t xml:space="preserve"> </w:t>
      </w:r>
      <w:r w:rsidRPr="00B86E24">
        <w:rPr>
          <w:i/>
          <w:highlight w:val="yellow"/>
        </w:rPr>
        <w:t xml:space="preserve">message to the </w:t>
      </w:r>
      <w:r w:rsidRPr="00B86E24">
        <w:rPr>
          <w:i/>
          <w:highlight w:val="yellow"/>
          <w:lang w:eastAsia="zh-CN"/>
        </w:rPr>
        <w:t xml:space="preserve">new </w:t>
      </w:r>
      <w:proofErr w:type="spellStart"/>
      <w:r w:rsidRPr="00B86E24">
        <w:rPr>
          <w:i/>
          <w:highlight w:val="yellow"/>
          <w:lang w:eastAsia="zh-CN"/>
        </w:rPr>
        <w:t>PSCell</w:t>
      </w:r>
      <w:proofErr w:type="spellEnd"/>
      <w:r w:rsidRPr="00B86E24">
        <w:rPr>
          <w:i/>
          <w:highlight w:val="yellow"/>
          <w:lang w:eastAsia="zh-CN"/>
        </w:rPr>
        <w:t>.</w:t>
      </w:r>
      <w:r w:rsidRPr="00B86E24">
        <w:rPr>
          <w:rFonts w:eastAsiaTheme="minorEastAsia"/>
          <w:lang w:val="en-GB" w:eastAsia="zh-CN"/>
        </w:rPr>
        <w:t>”</w:t>
      </w:r>
    </w:p>
    <w:p w14:paraId="37B71E74" w14:textId="74769D23" w:rsidR="008B5AD1" w:rsidRPr="00B86E24" w:rsidRDefault="008B5AD1" w:rsidP="008B5AD1">
      <w:pPr>
        <w:pStyle w:val="a0"/>
        <w:spacing w:after="180"/>
        <w:rPr>
          <w:rFonts w:eastAsiaTheme="minorEastAsia"/>
          <w:lang w:val="en-GB" w:eastAsia="zh-CN"/>
        </w:rPr>
      </w:pPr>
      <w:r w:rsidRPr="00B86E24">
        <w:rPr>
          <w:rFonts w:eastAsiaTheme="minorEastAsia"/>
          <w:lang w:val="en-GB" w:eastAsia="zh-CN"/>
        </w:rPr>
        <w:t xml:space="preserve">On the one hand, when SCG is deactivated, </w:t>
      </w:r>
      <w:proofErr w:type="spellStart"/>
      <w:r w:rsidRPr="00B86E24">
        <w:rPr>
          <w:rFonts w:eastAsiaTheme="minorEastAsia"/>
          <w:lang w:val="en-GB" w:eastAsia="zh-CN"/>
        </w:rPr>
        <w:t>PSCell</w:t>
      </w:r>
      <w:proofErr w:type="spellEnd"/>
      <w:r w:rsidRPr="00B86E24">
        <w:rPr>
          <w:rFonts w:eastAsiaTheme="minorEastAsia"/>
          <w:lang w:val="en-GB" w:eastAsia="zh-CN"/>
        </w:rPr>
        <w:t xml:space="preserve"> change may happen if the execution condition of CPC is </w:t>
      </w:r>
      <w:r w:rsidRPr="00B86E24">
        <w:t xml:space="preserve">satisfied, and the corresponding RRC Reconfiguration of the target </w:t>
      </w:r>
      <w:proofErr w:type="spellStart"/>
      <w:r w:rsidRPr="00B86E24">
        <w:t>PSCell</w:t>
      </w:r>
      <w:proofErr w:type="spellEnd"/>
      <w:r w:rsidRPr="00B86E24">
        <w:t xml:space="preserve"> will be applied</w:t>
      </w:r>
      <w:r w:rsidRPr="00B86E24">
        <w:rPr>
          <w:rFonts w:eastAsiaTheme="minorEastAsia"/>
          <w:lang w:val="en-GB" w:eastAsia="zh-CN"/>
        </w:rPr>
        <w:t xml:space="preserve">. However, if the SCG state is configured as activated in </w:t>
      </w:r>
      <w:r w:rsidRPr="00B86E24">
        <w:t>the corresponding RRC Reconfiguration, then the conditional reconfiguration execution will enforce the UE out of SCG deactivation.</w:t>
      </w:r>
      <w:r w:rsidRPr="00B86E24">
        <w:rPr>
          <w:rFonts w:eastAsia="微软雅黑"/>
          <w:lang w:eastAsia="zh-CN"/>
        </w:rPr>
        <w:t xml:space="preserve"> </w:t>
      </w:r>
      <w:r w:rsidRPr="00B86E24">
        <w:rPr>
          <w:rFonts w:eastAsiaTheme="minorEastAsia"/>
          <w:lang w:val="en-GB" w:eastAsia="zh-CN"/>
        </w:rPr>
        <w:t xml:space="preserve">On the other hand, when SCG is activated, </w:t>
      </w:r>
      <w:proofErr w:type="spellStart"/>
      <w:r w:rsidRPr="00B86E24">
        <w:rPr>
          <w:rFonts w:eastAsiaTheme="minorEastAsia"/>
          <w:lang w:val="en-GB" w:eastAsia="zh-CN"/>
        </w:rPr>
        <w:t>PSCell</w:t>
      </w:r>
      <w:proofErr w:type="spellEnd"/>
      <w:r w:rsidRPr="00B86E24">
        <w:rPr>
          <w:rFonts w:eastAsiaTheme="minorEastAsia"/>
          <w:lang w:val="en-GB" w:eastAsia="zh-CN"/>
        </w:rPr>
        <w:t xml:space="preserve"> change may happen if the execution condition of CPC is </w:t>
      </w:r>
      <w:r w:rsidRPr="00B86E24">
        <w:t xml:space="preserve">satisfied. Then, if </w:t>
      </w:r>
      <w:r w:rsidRPr="00B86E24">
        <w:rPr>
          <w:rFonts w:eastAsiaTheme="minorEastAsia"/>
          <w:lang w:val="en-GB" w:eastAsia="zh-CN"/>
        </w:rPr>
        <w:t xml:space="preserve">the SCG state is configured as deactivated in </w:t>
      </w:r>
      <w:r w:rsidRPr="00B86E24">
        <w:t xml:space="preserve">the corresponding RRC Reconfiguration, then the conditional reconfiguration execution will enforce the UE go to SCG deactivation. </w:t>
      </w:r>
      <w:r w:rsidRPr="00B86E24">
        <w:rPr>
          <w:rFonts w:eastAsiaTheme="minorEastAsia"/>
          <w:lang w:val="en-GB" w:eastAsia="zh-CN"/>
        </w:rPr>
        <w:t>To solve this issue, two options can be considered:</w:t>
      </w:r>
    </w:p>
    <w:p w14:paraId="07180E94" w14:textId="77777777" w:rsidR="008B5AD1" w:rsidRPr="00B86E24" w:rsidRDefault="008B5AD1" w:rsidP="008B5AD1">
      <w:pPr>
        <w:pStyle w:val="a0"/>
        <w:spacing w:after="180"/>
        <w:ind w:leftChars="100" w:left="200"/>
        <w:rPr>
          <w:rFonts w:eastAsiaTheme="minorEastAsia"/>
          <w:lang w:val="en-GB" w:eastAsia="zh-CN"/>
        </w:rPr>
      </w:pPr>
      <w:r w:rsidRPr="00B86E24">
        <w:rPr>
          <w:rFonts w:eastAsiaTheme="minorEastAsia"/>
          <w:b/>
          <w:lang w:val="en-GB" w:eastAsia="zh-CN"/>
        </w:rPr>
        <w:t xml:space="preserve">Option 1: </w:t>
      </w:r>
      <w:r w:rsidRPr="00B86E24">
        <w:rPr>
          <w:rFonts w:eastAsiaTheme="minorEastAsia"/>
          <w:lang w:val="en-GB" w:eastAsia="zh-CN"/>
        </w:rPr>
        <w:t>When SCG is deactivated, the UE stops CPC.</w:t>
      </w:r>
    </w:p>
    <w:p w14:paraId="40F3ED5A" w14:textId="77777777" w:rsidR="008B5AD1" w:rsidRPr="00B86E24" w:rsidRDefault="008B5AD1" w:rsidP="008B5AD1">
      <w:pPr>
        <w:pStyle w:val="a0"/>
        <w:spacing w:after="180"/>
        <w:ind w:leftChars="100" w:left="200"/>
        <w:rPr>
          <w:rFonts w:eastAsiaTheme="minorEastAsia"/>
          <w:lang w:val="en-GB" w:eastAsia="zh-CN"/>
        </w:rPr>
      </w:pPr>
      <w:r w:rsidRPr="00B86E24">
        <w:rPr>
          <w:rFonts w:eastAsiaTheme="minorEastAsia"/>
          <w:b/>
          <w:lang w:val="en-GB" w:eastAsia="zh-CN"/>
        </w:rPr>
        <w:t>Option 2:</w:t>
      </w:r>
      <w:r w:rsidRPr="00B86E24">
        <w:rPr>
          <w:rFonts w:eastAsiaTheme="minorEastAsia"/>
          <w:lang w:val="en-GB" w:eastAsia="zh-CN"/>
        </w:rPr>
        <w:t xml:space="preserve"> When SCG is deactivated, the UE can apply CPC configuration if the </w:t>
      </w:r>
      <w:r w:rsidRPr="00B86E24">
        <w:t xml:space="preserve">execution </w:t>
      </w:r>
      <w:r w:rsidRPr="00B86E24">
        <w:rPr>
          <w:rFonts w:eastAsiaTheme="minorEastAsia"/>
          <w:lang w:val="en-GB" w:eastAsia="zh-CN"/>
        </w:rPr>
        <w:t>condition is satisfied, but delay RACH until there is data needs to be sent on the SCG.</w:t>
      </w:r>
    </w:p>
    <w:p w14:paraId="68E56844" w14:textId="39A2E6BA" w:rsidR="008B5AD1" w:rsidRPr="00B86E24" w:rsidRDefault="008B5AD1" w:rsidP="008B5AD1">
      <w:pPr>
        <w:pStyle w:val="a0"/>
        <w:spacing w:after="180"/>
        <w:rPr>
          <w:rFonts w:eastAsiaTheme="minorEastAsia"/>
          <w:lang w:val="en-GB" w:eastAsia="zh-CN"/>
        </w:rPr>
      </w:pPr>
      <w:r w:rsidRPr="00B86E24">
        <w:rPr>
          <w:rFonts w:eastAsiaTheme="minorEastAsia"/>
          <w:lang w:val="en-GB" w:eastAsia="zh-CN"/>
        </w:rPr>
        <w:t>In our understanding, Option 1 is the simplest, while Option 2 may need more specification changes.</w:t>
      </w:r>
      <w:r w:rsidR="00E62A16" w:rsidRPr="00B86E24">
        <w:rPr>
          <w:rFonts w:eastAsiaTheme="minorEastAsia"/>
          <w:lang w:val="en-GB" w:eastAsia="zh-CN"/>
        </w:rPr>
        <w:t xml:space="preserve"> Besides, </w:t>
      </w:r>
      <w:proofErr w:type="spellStart"/>
      <w:r w:rsidR="00E62A16" w:rsidRPr="00B86E24">
        <w:rPr>
          <w:rFonts w:eastAsiaTheme="minorEastAsia"/>
          <w:lang w:val="en-GB" w:eastAsia="zh-CN"/>
        </w:rPr>
        <w:t>PSCell</w:t>
      </w:r>
      <w:proofErr w:type="spellEnd"/>
      <w:r w:rsidR="00E62A16" w:rsidRPr="00B86E24">
        <w:rPr>
          <w:rFonts w:eastAsiaTheme="minorEastAsia"/>
          <w:lang w:val="en-GB" w:eastAsia="zh-CN"/>
        </w:rPr>
        <w:t xml:space="preserve"> change seems to be sufficient when the SCG is deactivated.</w:t>
      </w:r>
      <w:r w:rsidRPr="00B86E24">
        <w:rPr>
          <w:rFonts w:eastAsiaTheme="minorEastAsia"/>
          <w:lang w:val="en-GB" w:eastAsia="zh-CN"/>
        </w:rPr>
        <w:t xml:space="preserve"> </w:t>
      </w:r>
      <w:r w:rsidR="008A4F66" w:rsidRPr="00B86E24">
        <w:rPr>
          <w:rFonts w:eastAsiaTheme="minorEastAsia"/>
          <w:lang w:val="en-GB" w:eastAsia="zh-CN"/>
        </w:rPr>
        <w:t>Thus,</w:t>
      </w:r>
      <w:r w:rsidRPr="00B86E24">
        <w:rPr>
          <w:rFonts w:eastAsiaTheme="minorEastAsia"/>
          <w:lang w:val="en-GB" w:eastAsia="zh-CN"/>
        </w:rPr>
        <w:t xml:space="preserve"> </w:t>
      </w:r>
      <w:r w:rsidR="00E1685C" w:rsidRPr="00B86E24">
        <w:rPr>
          <w:rFonts w:eastAsiaTheme="minorEastAsia"/>
          <w:lang w:val="en-GB" w:eastAsia="zh-CN"/>
        </w:rPr>
        <w:t xml:space="preserve">there is no need to perform CPC during SCG deactivation. Therefore, </w:t>
      </w:r>
      <w:r w:rsidRPr="00B86E24">
        <w:rPr>
          <w:rFonts w:eastAsiaTheme="minorEastAsia"/>
          <w:lang w:val="en-GB" w:eastAsia="zh-CN"/>
        </w:rPr>
        <w:t>we propose that:</w:t>
      </w:r>
    </w:p>
    <w:p w14:paraId="43DDD8FC" w14:textId="5D62AC66" w:rsidR="008B5AD1" w:rsidRPr="00B86E24" w:rsidRDefault="008B5AD1" w:rsidP="00EF0161">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UE stops CPC</w:t>
      </w:r>
      <w:r w:rsidR="00610DE9" w:rsidRPr="00B86E24">
        <w:rPr>
          <w:rFonts w:ascii="Times New Roman" w:eastAsia="宋体" w:hAnsi="Times New Roman"/>
          <w:lang w:eastAsia="zh-CN"/>
        </w:rPr>
        <w:t xml:space="preserve"> </w:t>
      </w:r>
      <w:r w:rsidR="00BD26FB" w:rsidRPr="00B86E24">
        <w:rPr>
          <w:rFonts w:ascii="Times New Roman" w:eastAsia="宋体" w:hAnsi="Times New Roman"/>
          <w:lang w:eastAsia="zh-CN"/>
        </w:rPr>
        <w:t xml:space="preserve">when </w:t>
      </w:r>
      <w:r w:rsidR="005F5DDB" w:rsidRPr="00B86E24">
        <w:rPr>
          <w:rFonts w:ascii="Times New Roman" w:eastAsia="宋体" w:hAnsi="Times New Roman"/>
          <w:lang w:eastAsia="zh-CN"/>
        </w:rPr>
        <w:t>SCG is deactivated</w:t>
      </w:r>
      <w:r w:rsidRPr="00B86E24">
        <w:rPr>
          <w:rFonts w:ascii="Times New Roman" w:eastAsia="宋体" w:hAnsi="Times New Roman"/>
          <w:lang w:eastAsia="zh-CN"/>
        </w:rPr>
        <w:t>.</w:t>
      </w:r>
    </w:p>
    <w:p w14:paraId="30DA250C" w14:textId="206DB084" w:rsidR="008B5AD1" w:rsidRPr="00B86E24" w:rsidRDefault="008A4F66" w:rsidP="008B5AD1">
      <w:pPr>
        <w:pStyle w:val="a0"/>
        <w:rPr>
          <w:rFonts w:eastAsiaTheme="minorEastAsia"/>
          <w:lang w:eastAsia="zh-CN"/>
        </w:rPr>
      </w:pPr>
      <w:proofErr w:type="gramStart"/>
      <w:r w:rsidRPr="00B86E24">
        <w:rPr>
          <w:rFonts w:eastAsiaTheme="minorEastAsia"/>
          <w:lang w:eastAsia="zh-CN"/>
        </w:rPr>
        <w:t>Similarly</w:t>
      </w:r>
      <w:proofErr w:type="gramEnd"/>
      <w:r w:rsidR="00326F43" w:rsidRPr="00B86E24">
        <w:rPr>
          <w:rFonts w:eastAsiaTheme="minorEastAsia"/>
          <w:lang w:eastAsia="zh-CN"/>
        </w:rPr>
        <w:t xml:space="preserve"> </w:t>
      </w:r>
      <w:r w:rsidR="008B5AD1" w:rsidRPr="00B86E24">
        <w:rPr>
          <w:rFonts w:eastAsiaTheme="minorEastAsia"/>
          <w:lang w:eastAsia="zh-CN"/>
        </w:rPr>
        <w:t xml:space="preserve">to the </w:t>
      </w:r>
      <w:proofErr w:type="spellStart"/>
      <w:r w:rsidR="008B5AD1" w:rsidRPr="00B86E24">
        <w:rPr>
          <w:rFonts w:eastAsiaTheme="minorEastAsia"/>
          <w:lang w:eastAsia="zh-CN"/>
        </w:rPr>
        <w:t>PSCell</w:t>
      </w:r>
      <w:proofErr w:type="spellEnd"/>
      <w:r w:rsidR="008B5AD1" w:rsidRPr="00B86E24">
        <w:rPr>
          <w:rFonts w:eastAsiaTheme="minorEastAsia"/>
          <w:lang w:eastAsia="zh-CN"/>
        </w:rPr>
        <w:t xml:space="preserve"> addition case, the UE shall perform RACH towards the target </w:t>
      </w:r>
      <w:proofErr w:type="spellStart"/>
      <w:r w:rsidR="008B5AD1" w:rsidRPr="00B86E24">
        <w:rPr>
          <w:rFonts w:eastAsiaTheme="minorEastAsia"/>
          <w:lang w:eastAsia="zh-CN"/>
        </w:rPr>
        <w:t>PSCell</w:t>
      </w:r>
      <w:proofErr w:type="spellEnd"/>
      <w:r w:rsidR="008346FB" w:rsidRPr="00B86E24">
        <w:rPr>
          <w:rFonts w:eastAsiaTheme="minorEastAsia"/>
          <w:lang w:eastAsia="zh-CN"/>
        </w:rPr>
        <w:t xml:space="preserve"> in the case of </w:t>
      </w:r>
      <w:proofErr w:type="spellStart"/>
      <w:r w:rsidR="008346FB" w:rsidRPr="00B86E24">
        <w:rPr>
          <w:rFonts w:eastAsiaTheme="minorEastAsia"/>
          <w:lang w:eastAsia="zh-CN"/>
        </w:rPr>
        <w:t>PSCell</w:t>
      </w:r>
      <w:proofErr w:type="spellEnd"/>
      <w:r w:rsidR="008346FB" w:rsidRPr="00B86E24">
        <w:rPr>
          <w:rFonts w:eastAsiaTheme="minorEastAsia"/>
          <w:lang w:eastAsia="zh-CN"/>
        </w:rPr>
        <w:t xml:space="preserve"> change with SCG deactivated</w:t>
      </w:r>
      <w:r w:rsidR="008B5AD1" w:rsidRPr="00B86E24">
        <w:rPr>
          <w:rFonts w:eastAsiaTheme="minorEastAsia"/>
          <w:lang w:eastAsia="zh-CN"/>
        </w:rPr>
        <w:t>.</w:t>
      </w:r>
    </w:p>
    <w:p w14:paraId="2D3C4A30" w14:textId="36C60EC4" w:rsidR="000602E0" w:rsidRPr="006A408B" w:rsidRDefault="008B5AD1" w:rsidP="0001066F">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 xml:space="preserve">In case of </w:t>
      </w:r>
      <w:proofErr w:type="spellStart"/>
      <w:r w:rsidRPr="00B86E24">
        <w:rPr>
          <w:rFonts w:ascii="Times New Roman" w:eastAsia="宋体" w:hAnsi="Times New Roman"/>
          <w:lang w:eastAsia="zh-CN"/>
        </w:rPr>
        <w:t>PSCell</w:t>
      </w:r>
      <w:proofErr w:type="spellEnd"/>
      <w:r w:rsidRPr="00B86E24">
        <w:rPr>
          <w:rFonts w:ascii="Times New Roman" w:eastAsia="宋体" w:hAnsi="Times New Roman"/>
          <w:lang w:eastAsia="zh-CN"/>
        </w:rPr>
        <w:t xml:space="preserve"> change with SCG deactivated, </w:t>
      </w:r>
      <w:r w:rsidR="00660CB1" w:rsidRPr="00B86E24">
        <w:rPr>
          <w:rFonts w:ascii="Times New Roman" w:eastAsia="宋体" w:hAnsi="Times New Roman"/>
          <w:lang w:eastAsia="zh-CN"/>
        </w:rPr>
        <w:t xml:space="preserve">UE initiates a random access towards the target </w:t>
      </w:r>
      <w:proofErr w:type="spellStart"/>
      <w:r w:rsidR="00660CB1" w:rsidRPr="00B86E24">
        <w:rPr>
          <w:rFonts w:ascii="Times New Roman" w:eastAsia="宋体" w:hAnsi="Times New Roman"/>
          <w:lang w:eastAsia="zh-CN"/>
        </w:rPr>
        <w:t>PSCell</w:t>
      </w:r>
      <w:proofErr w:type="spellEnd"/>
      <w:r w:rsidR="00660CB1" w:rsidRPr="00B86E24">
        <w:rPr>
          <w:rFonts w:ascii="Times New Roman" w:eastAsia="宋体" w:hAnsi="Times New Roman"/>
          <w:lang w:eastAsia="zh-CN"/>
        </w:rPr>
        <w:t xml:space="preserve"> as legacy</w:t>
      </w:r>
      <w:r w:rsidRPr="00B86E24">
        <w:rPr>
          <w:rFonts w:ascii="Times New Roman" w:eastAsia="宋体" w:hAnsi="Times New Roman"/>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08C4EA5B"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3B43CED3" w14:textId="77777777" w:rsidR="000727E6" w:rsidRPr="00625C13" w:rsidRDefault="000727E6" w:rsidP="00625C13">
      <w:pPr>
        <w:pStyle w:val="Observation"/>
        <w:numPr>
          <w:ilvl w:val="0"/>
          <w:numId w:val="29"/>
        </w:numPr>
        <w:tabs>
          <w:tab w:val="clear" w:pos="1000"/>
        </w:tabs>
        <w:rPr>
          <w:rFonts w:ascii="Times New Roman" w:eastAsia="宋体" w:hAnsi="Times New Roman"/>
          <w:lang w:eastAsia="zh-CN"/>
        </w:rPr>
      </w:pPr>
      <w:r w:rsidRPr="00625C13">
        <w:rPr>
          <w:rFonts w:ascii="Times New Roman" w:eastAsia="宋体" w:hAnsi="Times New Roman"/>
          <w:lang w:eastAsia="zh-CN"/>
        </w:rPr>
        <w:t xml:space="preserve">UE performs RRM measurements during SCG deactivation based on </w:t>
      </w:r>
      <w:proofErr w:type="spellStart"/>
      <w:r w:rsidRPr="00625C13">
        <w:rPr>
          <w:rFonts w:ascii="Times New Roman" w:eastAsia="宋体" w:hAnsi="Times New Roman"/>
          <w:lang w:eastAsia="zh-CN"/>
        </w:rPr>
        <w:t>MeasConfig</w:t>
      </w:r>
      <w:proofErr w:type="spellEnd"/>
      <w:r w:rsidRPr="00625C13">
        <w:rPr>
          <w:rFonts w:ascii="Times New Roman" w:eastAsia="宋体" w:hAnsi="Times New Roman"/>
          <w:lang w:eastAsia="zh-CN"/>
        </w:rPr>
        <w:t xml:space="preserve">. Whether the network reconfigures it for stopping certain frequency/cell measurement for SCG deactivation is left to network implementation. </w:t>
      </w:r>
    </w:p>
    <w:p w14:paraId="33625922" w14:textId="77777777" w:rsidR="000727E6" w:rsidRDefault="000727E6" w:rsidP="000727E6">
      <w:pPr>
        <w:pStyle w:val="Observation"/>
        <w:tabs>
          <w:tab w:val="clear" w:pos="1000"/>
        </w:tabs>
        <w:ind w:left="1701" w:hanging="1701"/>
        <w:rPr>
          <w:rFonts w:ascii="Times New Roman" w:eastAsia="宋体" w:hAnsi="Times New Roman"/>
          <w:lang w:eastAsia="zh-CN"/>
        </w:rPr>
      </w:pPr>
      <w:r w:rsidRPr="00664F41">
        <w:rPr>
          <w:rFonts w:ascii="Times New Roman" w:eastAsia="宋体" w:hAnsi="Times New Roman"/>
          <w:lang w:eastAsia="zh-CN"/>
        </w:rPr>
        <w:t xml:space="preserve">RRM relaxation on </w:t>
      </w:r>
      <w:proofErr w:type="spellStart"/>
      <w:r w:rsidRPr="00664F41">
        <w:rPr>
          <w:rFonts w:ascii="Times New Roman" w:eastAsia="宋体" w:hAnsi="Times New Roman"/>
          <w:lang w:eastAsia="zh-CN"/>
        </w:rPr>
        <w:t>PSCell</w:t>
      </w:r>
      <w:proofErr w:type="spellEnd"/>
      <w:r w:rsidRPr="00664F41">
        <w:rPr>
          <w:rFonts w:ascii="Times New Roman" w:eastAsia="宋体" w:hAnsi="Times New Roman"/>
          <w:lang w:eastAsia="zh-CN"/>
        </w:rPr>
        <w:t xml:space="preserve"> (like </w:t>
      </w:r>
      <w:proofErr w:type="spellStart"/>
      <w:r w:rsidRPr="00093E7F">
        <w:rPr>
          <w:rFonts w:ascii="Times New Roman" w:eastAsia="宋体" w:hAnsi="Times New Roman"/>
          <w:i/>
          <w:lang w:eastAsia="zh-CN"/>
        </w:rPr>
        <w:t>measCycleSCell</w:t>
      </w:r>
      <w:proofErr w:type="spellEnd"/>
      <w:r w:rsidRPr="00664F41">
        <w:rPr>
          <w:rFonts w:ascii="Times New Roman" w:eastAsia="宋体" w:hAnsi="Times New Roman"/>
          <w:lang w:eastAsia="zh-CN"/>
        </w:rPr>
        <w:t xml:space="preserve">) </w:t>
      </w:r>
      <w:r>
        <w:rPr>
          <w:rFonts w:ascii="Times New Roman" w:eastAsia="宋体" w:hAnsi="Times New Roman"/>
          <w:lang w:eastAsia="zh-CN"/>
        </w:rPr>
        <w:t>can be considered</w:t>
      </w:r>
      <w:r w:rsidRPr="00271791">
        <w:rPr>
          <w:rFonts w:ascii="Times New Roman" w:eastAsia="宋体" w:hAnsi="Times New Roman"/>
          <w:lang w:eastAsia="zh-CN"/>
        </w:rPr>
        <w:t xml:space="preserve"> for </w:t>
      </w:r>
      <w:proofErr w:type="spellStart"/>
      <w:r w:rsidRPr="00271791">
        <w:rPr>
          <w:rFonts w:ascii="Times New Roman" w:eastAsia="宋体" w:hAnsi="Times New Roman"/>
          <w:lang w:eastAsia="zh-CN"/>
        </w:rPr>
        <w:t>PSCell</w:t>
      </w:r>
      <w:proofErr w:type="spellEnd"/>
      <w:r w:rsidRPr="00271791">
        <w:rPr>
          <w:rFonts w:ascii="Times New Roman" w:eastAsia="宋体" w:hAnsi="Times New Roman"/>
          <w:lang w:eastAsia="zh-CN"/>
        </w:rPr>
        <w:t xml:space="preserve"> in deactivated SCG </w:t>
      </w:r>
      <w:r>
        <w:rPr>
          <w:rFonts w:ascii="Times New Roman" w:eastAsia="宋体" w:hAnsi="Times New Roman"/>
          <w:lang w:eastAsia="zh-CN"/>
        </w:rPr>
        <w:t xml:space="preserve">only </w:t>
      </w:r>
      <w:r w:rsidRPr="00271791">
        <w:rPr>
          <w:rFonts w:ascii="Times New Roman" w:eastAsia="宋体" w:hAnsi="Times New Roman"/>
          <w:lang w:eastAsia="zh-CN"/>
        </w:rPr>
        <w:t xml:space="preserve">if RAN4 </w:t>
      </w:r>
      <w:r>
        <w:rPr>
          <w:rFonts w:ascii="Times New Roman" w:eastAsia="宋体" w:hAnsi="Times New Roman"/>
          <w:lang w:eastAsia="zh-CN"/>
        </w:rPr>
        <w:t>confirms the</w:t>
      </w:r>
      <w:r w:rsidRPr="00763AE4">
        <w:rPr>
          <w:rFonts w:ascii="Times New Roman" w:hAnsi="Times New Roman"/>
          <w:szCs w:val="24"/>
        </w:rPr>
        <w:t xml:space="preserve"> </w:t>
      </w:r>
      <w:r w:rsidRPr="00503049">
        <w:rPr>
          <w:rFonts w:ascii="Times New Roman" w:hAnsi="Times New Roman"/>
          <w:szCs w:val="24"/>
        </w:rPr>
        <w:t>feasibility</w:t>
      </w:r>
      <w:r w:rsidRPr="00271791">
        <w:rPr>
          <w:rFonts w:ascii="Times New Roman" w:eastAsia="宋体" w:hAnsi="Times New Roman"/>
          <w:lang w:eastAsia="zh-CN"/>
        </w:rPr>
        <w:t>.</w:t>
      </w:r>
    </w:p>
    <w:p w14:paraId="1CE6670B" w14:textId="77777777" w:rsidR="001852C2" w:rsidRDefault="001852C2" w:rsidP="001852C2">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Upon</w:t>
      </w:r>
      <w:r w:rsidRPr="00983F2A">
        <w:rPr>
          <w:rFonts w:ascii="Times New Roman" w:eastAsia="宋体" w:hAnsi="Times New Roman"/>
          <w:lang w:eastAsia="zh-CN"/>
        </w:rPr>
        <w:t xml:space="preserve"> </w:t>
      </w:r>
      <w:r>
        <w:rPr>
          <w:rFonts w:ascii="Times New Roman" w:eastAsia="宋体" w:hAnsi="Times New Roman"/>
          <w:lang w:eastAsia="zh-CN"/>
        </w:rPr>
        <w:t>SCG RLF/beam failure</w:t>
      </w:r>
      <w:r w:rsidRPr="00983F2A">
        <w:rPr>
          <w:rFonts w:ascii="Times New Roman" w:eastAsia="宋体" w:hAnsi="Times New Roman"/>
          <w:lang w:eastAsia="zh-CN"/>
        </w:rPr>
        <w:t xml:space="preserve"> is detected during SCG deactivation, UE </w:t>
      </w:r>
      <w:r w:rsidRPr="0001066F">
        <w:rPr>
          <w:rFonts w:ascii="Times New Roman" w:eastAsia="宋体" w:hAnsi="Times New Roman"/>
          <w:lang w:eastAsia="zh-CN"/>
        </w:rPr>
        <w:t>report</w:t>
      </w:r>
      <w:r>
        <w:rPr>
          <w:rFonts w:ascii="Times New Roman" w:eastAsia="宋体" w:hAnsi="Times New Roman"/>
          <w:lang w:eastAsia="zh-CN"/>
        </w:rPr>
        <w:t>s</w:t>
      </w:r>
      <w:r w:rsidRPr="0001066F">
        <w:rPr>
          <w:rFonts w:ascii="Times New Roman" w:eastAsia="宋体" w:hAnsi="Times New Roman"/>
          <w:lang w:eastAsia="zh-CN"/>
        </w:rPr>
        <w:t xml:space="preserve"> </w:t>
      </w:r>
      <w:r>
        <w:rPr>
          <w:rFonts w:ascii="Times New Roman" w:eastAsia="宋体" w:hAnsi="Times New Roman"/>
          <w:lang w:eastAsia="zh-CN"/>
        </w:rPr>
        <w:t xml:space="preserve">the </w:t>
      </w:r>
      <w:r w:rsidRPr="0001066F">
        <w:rPr>
          <w:rFonts w:ascii="Times New Roman" w:eastAsia="宋体" w:hAnsi="Times New Roman"/>
          <w:lang w:eastAsia="zh-CN"/>
        </w:rPr>
        <w:t xml:space="preserve">failures information </w:t>
      </w:r>
      <w:r>
        <w:rPr>
          <w:rFonts w:ascii="Times New Roman" w:eastAsia="宋体" w:hAnsi="Times New Roman"/>
          <w:lang w:eastAsia="zh-CN"/>
        </w:rPr>
        <w:t>by</w:t>
      </w:r>
      <w:r w:rsidRPr="0001066F">
        <w:rPr>
          <w:rFonts w:ascii="Times New Roman" w:eastAsia="宋体" w:hAnsi="Times New Roman"/>
          <w:lang w:eastAsia="zh-CN"/>
        </w:rPr>
        <w:t xml:space="preserve"> SCG failure information procedure</w:t>
      </w:r>
      <w:r w:rsidRPr="00DF2DA4">
        <w:rPr>
          <w:rFonts w:ascii="Times New Roman" w:eastAsia="宋体" w:hAnsi="Times New Roman"/>
          <w:lang w:eastAsia="zh-CN"/>
        </w:rPr>
        <w:t>.</w:t>
      </w:r>
    </w:p>
    <w:p w14:paraId="671F0EDA" w14:textId="77777777" w:rsidR="00F236FA" w:rsidRPr="0052473F" w:rsidRDefault="00F236FA" w:rsidP="00F236FA">
      <w:pPr>
        <w:pStyle w:val="Observation"/>
        <w:tabs>
          <w:tab w:val="clear" w:pos="1000"/>
        </w:tabs>
        <w:ind w:left="1701" w:hanging="1701"/>
        <w:rPr>
          <w:lang w:eastAsia="zh-CN"/>
        </w:rPr>
      </w:pPr>
      <w:r w:rsidRPr="00DF2DA4">
        <w:rPr>
          <w:rFonts w:ascii="Times New Roman" w:eastAsia="宋体" w:hAnsi="Times New Roman"/>
          <w:lang w:eastAsia="zh-CN"/>
        </w:rPr>
        <w:t xml:space="preserve">When SCG is deactivated, CSI-RS measurement/reporting can be supported if the </w:t>
      </w:r>
      <w:proofErr w:type="spellStart"/>
      <w:r w:rsidRPr="00DF2DA4">
        <w:rPr>
          <w:rFonts w:ascii="Times New Roman" w:eastAsia="宋体" w:hAnsi="Times New Roman"/>
          <w:i/>
          <w:lang w:eastAsia="zh-CN"/>
        </w:rPr>
        <w:t>timeAlignmentTimer</w:t>
      </w:r>
      <w:proofErr w:type="spellEnd"/>
      <w:r w:rsidRPr="00DF2DA4">
        <w:rPr>
          <w:rFonts w:ascii="Times New Roman" w:eastAsia="宋体" w:hAnsi="Times New Roman"/>
          <w:lang w:eastAsia="zh-CN"/>
        </w:rPr>
        <w:t xml:space="preserve"> is still running.</w:t>
      </w:r>
    </w:p>
    <w:p w14:paraId="6743C632" w14:textId="77777777" w:rsidR="00FD0AD8" w:rsidRDefault="00FD0AD8" w:rsidP="00FD0AD8">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For split bearer, </w:t>
      </w:r>
      <w:r w:rsidRPr="004A25CB">
        <w:rPr>
          <w:rFonts w:ascii="Times New Roman" w:eastAsia="宋体" w:hAnsi="Times New Roman"/>
          <w:lang w:eastAsia="zh-CN"/>
        </w:rPr>
        <w:t>UE autom</w:t>
      </w:r>
      <w:r>
        <w:rPr>
          <w:rFonts w:ascii="Times New Roman" w:eastAsia="宋体" w:hAnsi="Times New Roman"/>
          <w:lang w:eastAsia="zh-CN"/>
        </w:rPr>
        <w:t>atically</w:t>
      </w:r>
      <w:r w:rsidRPr="004A25CB">
        <w:rPr>
          <w:rFonts w:ascii="Times New Roman" w:eastAsia="宋体" w:hAnsi="Times New Roman"/>
          <w:lang w:eastAsia="zh-CN"/>
        </w:rPr>
        <w:t xml:space="preserve"> switches the </w:t>
      </w:r>
      <w:r>
        <w:rPr>
          <w:rFonts w:ascii="Times New Roman" w:eastAsia="宋体" w:hAnsi="Times New Roman"/>
          <w:lang w:eastAsia="zh-CN"/>
        </w:rPr>
        <w:t>primary</w:t>
      </w:r>
      <w:r w:rsidRPr="004A25CB">
        <w:rPr>
          <w:rFonts w:ascii="Times New Roman" w:eastAsia="宋体" w:hAnsi="Times New Roman"/>
          <w:lang w:eastAsia="zh-CN"/>
        </w:rPr>
        <w:t xml:space="preserve"> path to MCG leg upon </w:t>
      </w:r>
      <w:r>
        <w:rPr>
          <w:rFonts w:ascii="Times New Roman" w:eastAsia="宋体" w:hAnsi="Times New Roman"/>
          <w:lang w:eastAsia="zh-CN"/>
        </w:rPr>
        <w:t xml:space="preserve">the deactivation of the </w:t>
      </w:r>
      <w:r w:rsidRPr="004A25CB">
        <w:rPr>
          <w:rFonts w:ascii="Times New Roman" w:eastAsia="宋体" w:hAnsi="Times New Roman"/>
          <w:lang w:eastAsia="zh-CN"/>
        </w:rPr>
        <w:t xml:space="preserve">SCG. </w:t>
      </w:r>
    </w:p>
    <w:p w14:paraId="78D8A75B" w14:textId="77777777" w:rsidR="00A2142B" w:rsidRPr="00E2428F" w:rsidRDefault="00A2142B" w:rsidP="00A2142B">
      <w:pPr>
        <w:pStyle w:val="Observation"/>
        <w:tabs>
          <w:tab w:val="clear" w:pos="1000"/>
        </w:tabs>
        <w:ind w:left="1701" w:hanging="1701"/>
        <w:rPr>
          <w:rFonts w:ascii="Times New Roman" w:eastAsia="宋体" w:hAnsi="Times New Roman"/>
          <w:lang w:eastAsia="zh-CN"/>
        </w:rPr>
      </w:pPr>
      <w:r w:rsidRPr="00E2428F">
        <w:rPr>
          <w:rFonts w:ascii="Times New Roman" w:eastAsia="宋体" w:hAnsi="Times New Roman"/>
          <w:lang w:eastAsia="zh-CN"/>
        </w:rPr>
        <w:t xml:space="preserve">SCG </w:t>
      </w:r>
      <w:proofErr w:type="spellStart"/>
      <w:r w:rsidRPr="00E2428F">
        <w:rPr>
          <w:rFonts w:ascii="Times New Roman" w:eastAsia="宋体" w:hAnsi="Times New Roman"/>
          <w:lang w:eastAsia="zh-CN"/>
        </w:rPr>
        <w:t>SCell</w:t>
      </w:r>
      <w:proofErr w:type="spellEnd"/>
      <w:r w:rsidRPr="00E2428F">
        <w:rPr>
          <w:rFonts w:ascii="Times New Roman" w:eastAsia="宋体" w:hAnsi="Times New Roman"/>
          <w:lang w:eastAsia="zh-CN"/>
        </w:rPr>
        <w:t xml:space="preserve"> can be added/reconfigured/released while the SCG is deactivated.</w:t>
      </w:r>
    </w:p>
    <w:p w14:paraId="54008D3F" w14:textId="77777777" w:rsidR="00A2142B" w:rsidRPr="00B73A6B" w:rsidRDefault="00A2142B" w:rsidP="00A2142B">
      <w:pPr>
        <w:pStyle w:val="Observation"/>
        <w:tabs>
          <w:tab w:val="clear" w:pos="1000"/>
        </w:tabs>
        <w:ind w:left="1701" w:hanging="1701"/>
        <w:rPr>
          <w:rFonts w:ascii="Times New Roman" w:eastAsia="宋体" w:hAnsi="Times New Roman"/>
          <w:lang w:eastAsia="zh-CN"/>
        </w:rPr>
      </w:pPr>
      <w:r w:rsidRPr="00B73A6B">
        <w:rPr>
          <w:rFonts w:ascii="Times New Roman" w:eastAsia="宋体" w:hAnsi="Times New Roman"/>
          <w:lang w:eastAsia="zh-CN"/>
        </w:rPr>
        <w:t xml:space="preserve">In case of </w:t>
      </w:r>
      <w:proofErr w:type="spellStart"/>
      <w:r w:rsidRPr="00B73A6B">
        <w:rPr>
          <w:rFonts w:ascii="Times New Roman" w:eastAsia="宋体" w:hAnsi="Times New Roman"/>
          <w:lang w:eastAsia="zh-CN"/>
        </w:rPr>
        <w:t>PSCell</w:t>
      </w:r>
      <w:proofErr w:type="spellEnd"/>
      <w:r w:rsidRPr="00B73A6B">
        <w:rPr>
          <w:rFonts w:ascii="Times New Roman" w:eastAsia="宋体" w:hAnsi="Times New Roman"/>
          <w:lang w:eastAsia="zh-CN"/>
        </w:rPr>
        <w:t xml:space="preserve"> addition with SCG deactivated, </w:t>
      </w:r>
      <w:r>
        <w:rPr>
          <w:rFonts w:ascii="Times New Roman" w:eastAsia="宋体" w:hAnsi="Times New Roman"/>
          <w:lang w:eastAsia="zh-CN"/>
        </w:rPr>
        <w:t>UE initiates</w:t>
      </w:r>
      <w:r w:rsidRPr="00B73A6B">
        <w:rPr>
          <w:rFonts w:ascii="Times New Roman" w:eastAsia="宋体" w:hAnsi="Times New Roman"/>
          <w:lang w:eastAsia="zh-CN"/>
        </w:rPr>
        <w:t xml:space="preserve"> a random access towards the target </w:t>
      </w:r>
      <w:proofErr w:type="spellStart"/>
      <w:r w:rsidRPr="00B73A6B">
        <w:rPr>
          <w:rFonts w:ascii="Times New Roman" w:eastAsia="宋体" w:hAnsi="Times New Roman"/>
          <w:lang w:eastAsia="zh-CN"/>
        </w:rPr>
        <w:t>PSCell</w:t>
      </w:r>
      <w:proofErr w:type="spellEnd"/>
      <w:r>
        <w:rPr>
          <w:rFonts w:ascii="Times New Roman" w:eastAsia="宋体" w:hAnsi="Times New Roman"/>
          <w:lang w:eastAsia="zh-CN"/>
        </w:rPr>
        <w:t xml:space="preserve"> as legacy</w:t>
      </w:r>
      <w:r w:rsidRPr="00B73A6B">
        <w:rPr>
          <w:rFonts w:ascii="Times New Roman" w:eastAsia="宋体" w:hAnsi="Times New Roman"/>
          <w:lang w:eastAsia="zh-CN"/>
        </w:rPr>
        <w:t>.</w:t>
      </w:r>
    </w:p>
    <w:p w14:paraId="3A0A920D" w14:textId="77777777" w:rsidR="00A2142B" w:rsidRPr="00B86E24" w:rsidRDefault="00A2142B" w:rsidP="00A2142B">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UE stops CPC when SCG is deactivated.</w:t>
      </w:r>
    </w:p>
    <w:p w14:paraId="562ED3A3" w14:textId="716F6005" w:rsidR="00625C13" w:rsidRPr="001D620C" w:rsidRDefault="00A2142B" w:rsidP="001D620C">
      <w:pPr>
        <w:pStyle w:val="Observation"/>
        <w:tabs>
          <w:tab w:val="clear" w:pos="1000"/>
        </w:tabs>
        <w:ind w:left="1701" w:hanging="1701"/>
        <w:rPr>
          <w:rFonts w:ascii="Times New Roman" w:eastAsia="宋体" w:hAnsi="Times New Roman" w:hint="eastAsia"/>
          <w:lang w:eastAsia="zh-CN"/>
        </w:rPr>
      </w:pPr>
      <w:r w:rsidRPr="00B86E24">
        <w:rPr>
          <w:rFonts w:ascii="Times New Roman" w:eastAsia="宋体" w:hAnsi="Times New Roman"/>
          <w:lang w:eastAsia="zh-CN"/>
        </w:rPr>
        <w:t xml:space="preserve">In case of </w:t>
      </w:r>
      <w:proofErr w:type="spellStart"/>
      <w:r w:rsidRPr="00B86E24">
        <w:rPr>
          <w:rFonts w:ascii="Times New Roman" w:eastAsia="宋体" w:hAnsi="Times New Roman"/>
          <w:lang w:eastAsia="zh-CN"/>
        </w:rPr>
        <w:t>PSCell</w:t>
      </w:r>
      <w:proofErr w:type="spellEnd"/>
      <w:r w:rsidRPr="00B86E24">
        <w:rPr>
          <w:rFonts w:ascii="Times New Roman" w:eastAsia="宋体" w:hAnsi="Times New Roman"/>
          <w:lang w:eastAsia="zh-CN"/>
        </w:rPr>
        <w:t xml:space="preserve"> change with SCG deactivated, UE initiates a random access towards the target </w:t>
      </w:r>
      <w:proofErr w:type="spellStart"/>
      <w:r w:rsidRPr="00B86E24">
        <w:rPr>
          <w:rFonts w:ascii="Times New Roman" w:eastAsia="宋体" w:hAnsi="Times New Roman"/>
          <w:lang w:eastAsia="zh-CN"/>
        </w:rPr>
        <w:t>PSCell</w:t>
      </w:r>
      <w:proofErr w:type="spellEnd"/>
      <w:r w:rsidRPr="00B86E24">
        <w:rPr>
          <w:rFonts w:ascii="Times New Roman" w:eastAsia="宋体" w:hAnsi="Times New Roman"/>
          <w:lang w:eastAsia="zh-CN"/>
        </w:rPr>
        <w:t xml:space="preserve"> as legacy.</w:t>
      </w:r>
      <w:bookmarkStart w:id="2" w:name="_GoBack"/>
      <w:bookmarkEnd w:id="2"/>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4E615E30" w:rsidR="00381F80" w:rsidRDefault="000A0A90" w:rsidP="00F96CAF">
      <w:pPr>
        <w:overflowPunct w:val="0"/>
        <w:autoSpaceDE w:val="0"/>
        <w:autoSpaceDN w:val="0"/>
        <w:adjustRightInd w:val="0"/>
        <w:textAlignment w:val="baseline"/>
      </w:pPr>
      <w:bookmarkStart w:id="3" w:name="_Ref47937798"/>
      <w:r w:rsidRPr="00E35180">
        <w:rPr>
          <w:rFonts w:hint="eastAsia"/>
        </w:rPr>
        <w:t>[</w:t>
      </w:r>
      <w:r w:rsidRPr="00E35180">
        <w:t xml:space="preserve">1] </w:t>
      </w:r>
      <w:bookmarkEnd w:id="3"/>
      <w:r w:rsidR="00422568" w:rsidRPr="006A408B">
        <w:t>R2-2104523</w:t>
      </w:r>
      <w:r w:rsidR="00683B43" w:rsidRPr="00E35180">
        <w:t xml:space="preserve">, </w:t>
      </w:r>
      <w:r w:rsidR="00DF316A" w:rsidRPr="008A1154">
        <w:t>Summary of [</w:t>
      </w:r>
      <w:r w:rsidR="00DF316A" w:rsidRPr="008F12E8">
        <w:t>AT</w:t>
      </w:r>
      <w:r w:rsidR="00DF316A">
        <w:t>113bis-e</w:t>
      </w:r>
      <w:r w:rsidR="00DF316A" w:rsidRPr="00B62435">
        <w:t>]</w:t>
      </w:r>
      <w:r w:rsidR="00DF316A" w:rsidRPr="00D5302C">
        <w:t>[</w:t>
      </w:r>
      <w:r w:rsidR="00DF316A" w:rsidRPr="008F12E8">
        <w:t>2</w:t>
      </w:r>
      <w:r w:rsidR="00DF316A">
        <w:t>40</w:t>
      </w:r>
      <w:r w:rsidR="00DF316A" w:rsidRPr="008F12E8">
        <w:t>][</w:t>
      </w:r>
      <w:r w:rsidR="00DF316A">
        <w:t>DCCA</w:t>
      </w:r>
      <w:r w:rsidR="00DF316A" w:rsidRPr="008F12E8">
        <w:t xml:space="preserve">] </w:t>
      </w:r>
      <w:r w:rsidR="00DF316A">
        <w:t>RRM relaxations for deactivated SCG,</w:t>
      </w:r>
      <w:r w:rsidR="004E7118">
        <w:tab/>
      </w:r>
      <w:r w:rsidR="00DF316A">
        <w:t>OPPO</w:t>
      </w:r>
      <w:r w:rsidR="008352EC">
        <w:t>, discussion</w:t>
      </w:r>
      <w:r w:rsidR="00E03CB1">
        <w:tab/>
      </w:r>
      <w:r w:rsidR="008352EC">
        <w:t>Rel-</w:t>
      </w:r>
      <w:r w:rsidR="00E03CB1">
        <w:t>17</w:t>
      </w:r>
      <w:r w:rsidR="00E03CB1">
        <w:tab/>
      </w:r>
      <w:r w:rsidR="008352EC">
        <w:t>LTE_NR_DC_enh2-Core</w:t>
      </w:r>
    </w:p>
    <w:p w14:paraId="0C25FB14" w14:textId="1F898B7C" w:rsidR="00381F80" w:rsidRDefault="00381F80" w:rsidP="00381F80">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both"/>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lastRenderedPageBreak/>
        <w:t>Appendix</w:t>
      </w:r>
      <w:r w:rsidR="008E0B20">
        <w:rPr>
          <w:rFonts w:eastAsia="MS Mincho" w:cs="Times New Roman"/>
          <w:b w:val="0"/>
          <w:bCs w:val="0"/>
          <w:kern w:val="0"/>
          <w:sz w:val="36"/>
          <w:szCs w:val="20"/>
          <w:lang w:val="en-GB" w:eastAsia="ja-JP"/>
        </w:rPr>
        <w:t xml:space="preserve"> </w:t>
      </w:r>
      <w:r w:rsidR="001C7C86">
        <w:rPr>
          <w:rFonts w:eastAsia="MS Mincho" w:cs="Times New Roman"/>
          <w:b w:val="0"/>
          <w:bCs w:val="0"/>
          <w:kern w:val="0"/>
          <w:sz w:val="36"/>
          <w:szCs w:val="20"/>
          <w:lang w:val="en-GB" w:eastAsia="ja-JP"/>
        </w:rPr>
        <w:t>(RAN2 Agreements)</w:t>
      </w:r>
    </w:p>
    <w:p w14:paraId="7AB8DEF9" w14:textId="214EE8E0" w:rsidR="00C512E2" w:rsidRDefault="00C512E2" w:rsidP="00C512E2">
      <w:pPr>
        <w:pStyle w:val="a0"/>
        <w:rPr>
          <w:lang w:val="en-GB" w:eastAsia="ja-JP"/>
        </w:rPr>
      </w:pPr>
    </w:p>
    <w:p w14:paraId="4AA78917" w14:textId="77777777" w:rsidR="00C512E2" w:rsidRDefault="00C512E2" w:rsidP="00EC349E">
      <w:pPr>
        <w:pStyle w:val="20"/>
        <w:keepLines/>
        <w:overflowPunct w:val="0"/>
        <w:autoSpaceDE w:val="0"/>
        <w:autoSpaceDN w:val="0"/>
        <w:adjustRightInd w:val="0"/>
        <w:spacing w:before="180" w:after="180"/>
        <w:jc w:val="both"/>
        <w:textAlignment w:val="baseline"/>
      </w:pPr>
      <w:r w:rsidRPr="006A7A06">
        <w:t>RAN2#112</w:t>
      </w:r>
    </w:p>
    <w:p w14:paraId="1843250E" w14:textId="77777777" w:rsidR="00C512E2" w:rsidRPr="004904C5" w:rsidRDefault="00C512E2" w:rsidP="00C512E2">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62F13A90"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The work will focus on a single deactivated SCG.</w:t>
      </w:r>
    </w:p>
    <w:p w14:paraId="5B609428"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 xml:space="preserve">FFS if SCG RRC reconfiguration can select the SCG activation state (activated/deactivated) at </w:t>
      </w:r>
      <w:proofErr w:type="spellStart"/>
      <w:r w:rsidRPr="004904C5">
        <w:rPr>
          <w:sz w:val="18"/>
        </w:rPr>
        <w:t>PSCell</w:t>
      </w:r>
      <w:proofErr w:type="spellEnd"/>
      <w:r w:rsidRPr="004904C5">
        <w:rPr>
          <w:sz w:val="18"/>
        </w:rPr>
        <w:t xml:space="preserve"> addition/change, RRC resume or HO.</w:t>
      </w:r>
    </w:p>
    <w:p w14:paraId="2320A750"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 xml:space="preserve">Continue RAN2 work with the assumption that when the SCG is deactivated, the UE does not monitor PDCCH on the </w:t>
      </w:r>
      <w:proofErr w:type="spellStart"/>
      <w:r w:rsidRPr="004904C5">
        <w:rPr>
          <w:sz w:val="18"/>
        </w:rPr>
        <w:t>PSCell</w:t>
      </w:r>
      <w:proofErr w:type="spellEnd"/>
      <w:r w:rsidRPr="004904C5">
        <w:rPr>
          <w:sz w:val="18"/>
        </w:rPr>
        <w:t>. This assumption can be reconsidered if issues are found.</w:t>
      </w:r>
    </w:p>
    <w:p w14:paraId="36BF674E"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As a baseline, MN-configured RRM measurement/reporting procedures do not depend on the SCG activation state (deactivated or activated). Further optimisations are not precluded.</w:t>
      </w:r>
    </w:p>
    <w:p w14:paraId="67EADA80"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 xml:space="preserve">While the SCG is deactivated, </w:t>
      </w:r>
      <w:proofErr w:type="spellStart"/>
      <w:r w:rsidRPr="004904C5">
        <w:rPr>
          <w:sz w:val="18"/>
        </w:rPr>
        <w:t>PSCell</w:t>
      </w:r>
      <w:proofErr w:type="spellEnd"/>
      <w:r w:rsidRPr="004904C5">
        <w:rPr>
          <w:sz w:val="18"/>
        </w:rPr>
        <w:t xml:space="preserve"> mobility is supported. MN- and SN-configured measurements are supported for deactivated SCG. </w:t>
      </w:r>
    </w:p>
    <w:p w14:paraId="37CD3F0F"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FFS1: Details on the performed measurements (e.g. all SN configured measurements or subset based on certain criteria, restrictions on inter-frequency/RAT)</w:t>
      </w:r>
    </w:p>
    <w:p w14:paraId="57F90521"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 xml:space="preserve">FFS2: Support for </w:t>
      </w:r>
      <w:proofErr w:type="spellStart"/>
      <w:r w:rsidRPr="004904C5">
        <w:rPr>
          <w:sz w:val="18"/>
        </w:rPr>
        <w:t>SCell</w:t>
      </w:r>
      <w:proofErr w:type="spellEnd"/>
      <w:r w:rsidRPr="004904C5">
        <w:rPr>
          <w:sz w:val="18"/>
        </w:rPr>
        <w:t xml:space="preserve"> addition/mobility</w:t>
      </w:r>
    </w:p>
    <w:p w14:paraId="0746A54C"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FFS3: Reporting procedure</w:t>
      </w:r>
    </w:p>
    <w:p w14:paraId="3C401413"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 xml:space="preserve">FF4: </w:t>
      </w:r>
      <w:proofErr w:type="spellStart"/>
      <w:r w:rsidRPr="004904C5">
        <w:rPr>
          <w:sz w:val="18"/>
        </w:rPr>
        <w:t>PSCell</w:t>
      </w:r>
      <w:proofErr w:type="spellEnd"/>
      <w:r w:rsidRPr="004904C5">
        <w:rPr>
          <w:sz w:val="18"/>
        </w:rPr>
        <w:t xml:space="preserve"> mobility procedure</w:t>
      </w:r>
    </w:p>
    <w:p w14:paraId="014EF0FA"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sz w:val="18"/>
        </w:rPr>
      </w:pPr>
      <w:r w:rsidRPr="004904C5">
        <w:rPr>
          <w:sz w:val="18"/>
        </w:rPr>
        <w:t>RAN2 assumes that UE will not perform SRS transmission while the SCG is deactivated. This assumption can be reconsidered if issues are found.</w:t>
      </w:r>
    </w:p>
    <w:p w14:paraId="4C7F52A7" w14:textId="77777777" w:rsidR="00C512E2" w:rsidRPr="004904C5" w:rsidRDefault="00C512E2" w:rsidP="00C512E2">
      <w:pPr>
        <w:pStyle w:val="Agreement"/>
        <w:pBdr>
          <w:top w:val="single" w:sz="4" w:space="1" w:color="auto"/>
          <w:left w:val="single" w:sz="4" w:space="1" w:color="auto"/>
          <w:bottom w:val="single" w:sz="4" w:space="1" w:color="auto"/>
          <w:right w:val="single" w:sz="4" w:space="1" w:color="auto"/>
        </w:pBdr>
        <w:tabs>
          <w:tab w:val="clear" w:pos="-5030"/>
          <w:tab w:val="num" w:pos="1619"/>
        </w:tabs>
        <w:spacing w:after="0"/>
        <w:ind w:left="1619"/>
        <w:jc w:val="both"/>
        <w:rPr>
          <w:i/>
          <w:iCs/>
          <w:sz w:val="18"/>
        </w:rPr>
      </w:pPr>
      <w:r w:rsidRPr="004904C5">
        <w:rPr>
          <w:sz w:val="18"/>
        </w:rPr>
        <w:t>FFS if RACH is needed for SCG reactivation</w:t>
      </w:r>
    </w:p>
    <w:p w14:paraId="4B92B479" w14:textId="77777777" w:rsidR="00C512E2" w:rsidRDefault="00C512E2" w:rsidP="00C512E2"/>
    <w:p w14:paraId="56226929" w14:textId="77777777" w:rsidR="00C512E2" w:rsidRPr="004904C5" w:rsidRDefault="00C512E2" w:rsidP="00C512E2">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Agreements</w:t>
      </w:r>
    </w:p>
    <w:p w14:paraId="0129369F" w14:textId="77777777" w:rsidR="00C512E2" w:rsidRPr="004904C5" w:rsidRDefault="00C512E2" w:rsidP="00C512E2">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4904C5">
        <w:rPr>
          <w:rFonts w:cs="Arial"/>
          <w:b/>
          <w:sz w:val="18"/>
        </w:rPr>
        <w:t>1</w:t>
      </w:r>
      <w:r w:rsidRPr="004904C5">
        <w:rPr>
          <w:rFonts w:cs="Arial"/>
          <w:b/>
          <w:sz w:val="18"/>
        </w:rPr>
        <w:tab/>
        <w:t xml:space="preserve">SCG RRC reconfiguration can select the SCG activation state (activated/deactivated) at </w:t>
      </w:r>
      <w:proofErr w:type="spellStart"/>
      <w:r w:rsidRPr="004904C5">
        <w:rPr>
          <w:rFonts w:cs="Arial"/>
          <w:b/>
          <w:sz w:val="18"/>
        </w:rPr>
        <w:t>PSCell</w:t>
      </w:r>
      <w:proofErr w:type="spellEnd"/>
      <w:r w:rsidRPr="004904C5">
        <w:rPr>
          <w:rFonts w:cs="Arial"/>
          <w:b/>
          <w:sz w:val="18"/>
        </w:rPr>
        <w:t xml:space="preserve"> addition/change, RRC resume or HO.</w:t>
      </w:r>
    </w:p>
    <w:p w14:paraId="25211461" w14:textId="77777777" w:rsidR="00C512E2" w:rsidRDefault="00C512E2" w:rsidP="00C512E2"/>
    <w:p w14:paraId="0117A3F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02F8CCE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5: When the SCG is in deactivated state, the UE sends </w:t>
      </w:r>
      <w:proofErr w:type="spellStart"/>
      <w:r w:rsidRPr="003F30A0">
        <w:rPr>
          <w:b/>
          <w:bCs/>
          <w:sz w:val="18"/>
        </w:rPr>
        <w:t>MeasurementReport</w:t>
      </w:r>
      <w:proofErr w:type="spellEnd"/>
      <w:r w:rsidRPr="003F30A0">
        <w:rPr>
          <w:b/>
          <w:bCs/>
          <w:sz w:val="18"/>
        </w:rPr>
        <w:t xml:space="preserve"> messages for measurement results of SN-configured measurements embedded in the E-UTRA (if the MCG is EUTRA) or in the NR (if the MCG is NR) </w:t>
      </w:r>
      <w:proofErr w:type="spellStart"/>
      <w:r w:rsidRPr="003F30A0">
        <w:rPr>
          <w:b/>
          <w:bCs/>
          <w:sz w:val="18"/>
        </w:rPr>
        <w:t>ULInformationTransferMRDC</w:t>
      </w:r>
      <w:proofErr w:type="spellEnd"/>
      <w:r w:rsidRPr="003F30A0">
        <w:rPr>
          <w:b/>
          <w:bCs/>
          <w:sz w:val="18"/>
        </w:rPr>
        <w:t xml:space="preserve"> message via SRB1</w:t>
      </w:r>
    </w:p>
    <w:p w14:paraId="1DD85C52"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6a: When the SCG is in deactivated state, the UE can receive an SCG </w:t>
      </w:r>
      <w:proofErr w:type="spellStart"/>
      <w:r w:rsidRPr="003F30A0">
        <w:rPr>
          <w:b/>
          <w:bCs/>
          <w:sz w:val="18"/>
        </w:rPr>
        <w:t>RRCReconfiguration</w:t>
      </w:r>
      <w:proofErr w:type="spellEnd"/>
      <w:r w:rsidRPr="003F30A0">
        <w:rPr>
          <w:b/>
          <w:bCs/>
          <w:sz w:val="18"/>
        </w:rPr>
        <w:t xml:space="preserve"> message embedded in an MCG RRC(Connection)Reconfiguration message on SRB1, like when the SCG is activated, and then the UE</w:t>
      </w:r>
    </w:p>
    <w:p w14:paraId="105A8032"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processes the SCG </w:t>
      </w:r>
      <w:proofErr w:type="spellStart"/>
      <w:r w:rsidRPr="003F30A0">
        <w:rPr>
          <w:b/>
          <w:bCs/>
          <w:sz w:val="18"/>
        </w:rPr>
        <w:t>RRCReconfiguration</w:t>
      </w:r>
      <w:proofErr w:type="spellEnd"/>
      <w:r w:rsidRPr="003F30A0">
        <w:rPr>
          <w:b/>
          <w:bCs/>
          <w:sz w:val="18"/>
        </w:rPr>
        <w:t xml:space="preserve"> message according to Rel-15/16 procedures (FFS if any restriction/difference)</w:t>
      </w:r>
    </w:p>
    <w:p w14:paraId="7AF4A8CC"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sends an SCG </w:t>
      </w:r>
      <w:proofErr w:type="spellStart"/>
      <w:r w:rsidRPr="003F30A0">
        <w:rPr>
          <w:b/>
          <w:bCs/>
          <w:sz w:val="18"/>
        </w:rPr>
        <w:t>RRCReconfigurationComplete</w:t>
      </w:r>
      <w:proofErr w:type="spellEnd"/>
      <w:r w:rsidRPr="003F30A0">
        <w:rPr>
          <w:b/>
          <w:bCs/>
          <w:sz w:val="18"/>
        </w:rPr>
        <w:t xml:space="preserve"> message in the MCG RRC(Connection)</w:t>
      </w:r>
      <w:proofErr w:type="spellStart"/>
      <w:r w:rsidRPr="003F30A0">
        <w:rPr>
          <w:b/>
          <w:bCs/>
          <w:sz w:val="18"/>
        </w:rPr>
        <w:t>ReconfigurationComplete</w:t>
      </w:r>
      <w:proofErr w:type="spellEnd"/>
      <w:r w:rsidRPr="003F30A0">
        <w:rPr>
          <w:b/>
          <w:bCs/>
          <w:sz w:val="18"/>
        </w:rPr>
        <w:t xml:space="preserve"> message according to Rel-15/16 procedures</w:t>
      </w:r>
    </w:p>
    <w:p w14:paraId="16FC8183"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6b: The SCG </w:t>
      </w:r>
      <w:proofErr w:type="spellStart"/>
      <w:r w:rsidRPr="003F30A0">
        <w:rPr>
          <w:b/>
          <w:bCs/>
          <w:sz w:val="18"/>
        </w:rPr>
        <w:t>RRCReconfiguration</w:t>
      </w:r>
      <w:proofErr w:type="spellEnd"/>
      <w:r w:rsidRPr="003F30A0">
        <w:rPr>
          <w:b/>
          <w:bCs/>
          <w:sz w:val="18"/>
        </w:rPr>
        <w:t xml:space="preserve"> can change the </w:t>
      </w:r>
      <w:proofErr w:type="spellStart"/>
      <w:r w:rsidRPr="003F30A0">
        <w:rPr>
          <w:b/>
          <w:bCs/>
          <w:sz w:val="18"/>
        </w:rPr>
        <w:t>PSCell</w:t>
      </w:r>
      <w:proofErr w:type="spellEnd"/>
      <w:r w:rsidRPr="003F30A0">
        <w:rPr>
          <w:b/>
          <w:bCs/>
          <w:sz w:val="18"/>
        </w:rPr>
        <w:t xml:space="preserve">.  FFS if the UE does RACH towards the target </w:t>
      </w:r>
      <w:proofErr w:type="spellStart"/>
      <w:r w:rsidRPr="003F30A0">
        <w:rPr>
          <w:b/>
          <w:bCs/>
          <w:sz w:val="18"/>
        </w:rPr>
        <w:t>PSCell</w:t>
      </w:r>
      <w:proofErr w:type="spellEnd"/>
      <w:r w:rsidRPr="003F30A0">
        <w:rPr>
          <w:b/>
          <w:bCs/>
          <w:sz w:val="18"/>
        </w:rPr>
        <w:t>, in that case.</w:t>
      </w:r>
    </w:p>
    <w:p w14:paraId="70014B8A"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7CBBDBE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there can be SCG </w:t>
      </w:r>
      <w:proofErr w:type="spellStart"/>
      <w:r w:rsidRPr="003F30A0">
        <w:rPr>
          <w:b/>
          <w:bCs/>
          <w:sz w:val="18"/>
        </w:rPr>
        <w:t>SCells</w:t>
      </w:r>
      <w:proofErr w:type="spellEnd"/>
      <w:r w:rsidRPr="003F30A0">
        <w:rPr>
          <w:b/>
          <w:bCs/>
          <w:sz w:val="18"/>
        </w:rPr>
        <w:t xml:space="preserve"> in deactivated state</w:t>
      </w:r>
    </w:p>
    <w:p w14:paraId="4DEF0C32"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 there cannot be SCG </w:t>
      </w:r>
      <w:proofErr w:type="spellStart"/>
      <w:r w:rsidRPr="003F30A0">
        <w:rPr>
          <w:b/>
          <w:bCs/>
          <w:sz w:val="18"/>
        </w:rPr>
        <w:t>SCells</w:t>
      </w:r>
      <w:proofErr w:type="spellEnd"/>
      <w:r w:rsidRPr="003F30A0">
        <w:rPr>
          <w:b/>
          <w:bCs/>
          <w:sz w:val="18"/>
        </w:rPr>
        <w:t xml:space="preserve"> in activated state</w:t>
      </w:r>
    </w:p>
    <w:p w14:paraId="66B3C2B0"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lastRenderedPageBreak/>
        <w:t xml:space="preserve">- it is FFS whether there can be </w:t>
      </w:r>
      <w:proofErr w:type="spellStart"/>
      <w:r w:rsidRPr="003F30A0">
        <w:rPr>
          <w:b/>
          <w:bCs/>
          <w:sz w:val="18"/>
        </w:rPr>
        <w:t>SCells</w:t>
      </w:r>
      <w:proofErr w:type="spellEnd"/>
      <w:r w:rsidRPr="003F30A0">
        <w:rPr>
          <w:b/>
          <w:bCs/>
          <w:sz w:val="18"/>
        </w:rPr>
        <w:t xml:space="preserve"> in SCG dormant state.</w:t>
      </w:r>
    </w:p>
    <w:p w14:paraId="1940C2B1"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xml:space="preserve">7b: FFS whether </w:t>
      </w:r>
      <w:proofErr w:type="spellStart"/>
      <w:r w:rsidRPr="003F30A0">
        <w:rPr>
          <w:b/>
          <w:bCs/>
          <w:sz w:val="18"/>
        </w:rPr>
        <w:t>SCell</w:t>
      </w:r>
      <w:proofErr w:type="spellEnd"/>
      <w:r w:rsidRPr="003F30A0">
        <w:rPr>
          <w:b/>
          <w:bCs/>
          <w:sz w:val="18"/>
        </w:rPr>
        <w:t xml:space="preserve"> can be added/reconfigured/released while the SCG is deactivated or this can be done only at SCG activation or after SCG activation.</w:t>
      </w:r>
    </w:p>
    <w:p w14:paraId="6479B13A"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2B90EF5D" w14:textId="77777777" w:rsidR="00C512E2" w:rsidRPr="003F30A0" w:rsidRDefault="00C512E2" w:rsidP="00C512E2">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723B8ED6" w14:textId="77777777" w:rsidR="00C512E2" w:rsidRDefault="00C512E2" w:rsidP="00C512E2"/>
    <w:p w14:paraId="71E38F97" w14:textId="77777777" w:rsidR="00C512E2" w:rsidRDefault="00C512E2" w:rsidP="00316F7B">
      <w:pPr>
        <w:pStyle w:val="20"/>
      </w:pPr>
      <w:r w:rsidRPr="006A7A06">
        <w:t>RAN2#113</w:t>
      </w:r>
    </w:p>
    <w:p w14:paraId="42088AC4"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5CC0653B"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5BF87514"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65B068A4"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3BAB3664" w14:textId="77777777" w:rsidR="00C512E2" w:rsidRDefault="00C512E2" w:rsidP="00C512E2"/>
    <w:p w14:paraId="325279DD"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2119DD77"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7851F153"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 xml:space="preserve">Confirm that there is no PDCCH monitoring on </w:t>
      </w:r>
      <w:proofErr w:type="spellStart"/>
      <w:r w:rsidRPr="00B233DC">
        <w:rPr>
          <w:sz w:val="18"/>
        </w:rPr>
        <w:t>PSCell</w:t>
      </w:r>
      <w:proofErr w:type="spellEnd"/>
      <w:r w:rsidRPr="00B233DC">
        <w:rPr>
          <w:sz w:val="18"/>
        </w:rPr>
        <w:t xml:space="preserve"> of the deactivated SCG.</w:t>
      </w:r>
    </w:p>
    <w:p w14:paraId="7AA3E7D9" w14:textId="77777777" w:rsidR="00C512E2" w:rsidRPr="00B233DC"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 xml:space="preserve">Confirm that there is no support of </w:t>
      </w:r>
      <w:proofErr w:type="spellStart"/>
      <w:r w:rsidRPr="00B233DC">
        <w:rPr>
          <w:sz w:val="18"/>
        </w:rPr>
        <w:t>SCell</w:t>
      </w:r>
      <w:proofErr w:type="spellEnd"/>
      <w:r w:rsidRPr="00B233DC">
        <w:rPr>
          <w:sz w:val="18"/>
        </w:rPr>
        <w:t xml:space="preserve"> dormancy for SCG </w:t>
      </w:r>
      <w:proofErr w:type="spellStart"/>
      <w:r w:rsidRPr="00B233DC">
        <w:rPr>
          <w:sz w:val="18"/>
        </w:rPr>
        <w:t>SCells</w:t>
      </w:r>
      <w:proofErr w:type="spellEnd"/>
      <w:r w:rsidRPr="00B233DC">
        <w:rPr>
          <w:sz w:val="18"/>
        </w:rPr>
        <w:t xml:space="preserve"> within a deactivated SCG.</w:t>
      </w:r>
    </w:p>
    <w:p w14:paraId="7D0262D8" w14:textId="77777777" w:rsidR="00C512E2" w:rsidRDefault="00C512E2" w:rsidP="00C512E2"/>
    <w:p w14:paraId="5F96F1C7" w14:textId="77777777" w:rsidR="00C512E2" w:rsidRPr="00B233DC" w:rsidRDefault="00C512E2" w:rsidP="00C512E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3CC63C21" w14:textId="77777777" w:rsidR="00C512E2" w:rsidRPr="00B233DC" w:rsidRDefault="00C512E2" w:rsidP="00C512E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w:t>
      </w:r>
      <w:r w:rsidRPr="00B233DC">
        <w:rPr>
          <w:b/>
          <w:sz w:val="18"/>
          <w:lang w:eastAsia="ja-JP"/>
        </w:rPr>
        <w:tab/>
        <w:t>NW-triggered SCG activation is indicated to the UE via the MCG.</w:t>
      </w:r>
    </w:p>
    <w:p w14:paraId="1BFD99DA" w14:textId="77777777" w:rsidR="00C512E2" w:rsidRPr="00B233DC" w:rsidRDefault="00C512E2" w:rsidP="00C512E2">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9</w:t>
      </w:r>
      <w:r w:rsidRPr="00B233DC">
        <w:rPr>
          <w:b/>
          <w:sz w:val="18"/>
          <w:lang w:eastAsia="ja-JP"/>
        </w:rPr>
        <w:tab/>
        <w:t>NW-triggered SCG deactivation can be indicated to the UE via the MCG. FFS via SCG.</w:t>
      </w:r>
    </w:p>
    <w:p w14:paraId="6B040E32" w14:textId="77777777" w:rsidR="00C512E2" w:rsidRPr="00B233DC" w:rsidRDefault="00C512E2" w:rsidP="00C512E2">
      <w:pPr>
        <w:tabs>
          <w:tab w:val="left" w:pos="1622"/>
        </w:tabs>
        <w:overflowPunct w:val="0"/>
        <w:autoSpaceDE w:val="0"/>
        <w:autoSpaceDN w:val="0"/>
        <w:adjustRightInd w:val="0"/>
        <w:spacing w:after="0"/>
        <w:ind w:left="1622" w:hanging="363"/>
        <w:textAlignment w:val="baseline"/>
        <w:rPr>
          <w:sz w:val="18"/>
          <w:lang w:eastAsia="ja-JP"/>
        </w:rPr>
      </w:pPr>
    </w:p>
    <w:p w14:paraId="15A17161" w14:textId="77777777" w:rsidR="00C512E2" w:rsidRPr="00B233DC" w:rsidRDefault="00C512E2" w:rsidP="00C512E2">
      <w:pPr>
        <w:tabs>
          <w:tab w:val="left" w:pos="1622"/>
        </w:tabs>
        <w:overflowPunct w:val="0"/>
        <w:autoSpaceDE w:val="0"/>
        <w:autoSpaceDN w:val="0"/>
        <w:adjustRightInd w:val="0"/>
        <w:spacing w:after="0"/>
        <w:ind w:left="1622" w:hanging="363"/>
        <w:textAlignment w:val="baseline"/>
        <w:rPr>
          <w:sz w:val="18"/>
          <w:lang w:eastAsia="ja-JP"/>
        </w:rPr>
      </w:pPr>
    </w:p>
    <w:p w14:paraId="6D874837"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Agreements</w:t>
      </w:r>
    </w:p>
    <w:p w14:paraId="79EA45BC"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2</w:t>
      </w:r>
      <w:r w:rsidRPr="00B233DC">
        <w:rPr>
          <w:b/>
          <w:sz w:val="18"/>
          <w:lang w:eastAsia="ja-JP"/>
        </w:rPr>
        <w:tab/>
        <w:t xml:space="preserve">The UE </w:t>
      </w:r>
      <w:proofErr w:type="spellStart"/>
      <w:r w:rsidRPr="00B233DC">
        <w:rPr>
          <w:b/>
          <w:sz w:val="18"/>
          <w:lang w:eastAsia="ja-JP"/>
        </w:rPr>
        <w:t>behaviour</w:t>
      </w:r>
      <w:proofErr w:type="spellEnd"/>
      <w:r w:rsidRPr="00B233DC">
        <w:rPr>
          <w:b/>
          <w:sz w:val="18"/>
          <w:lang w:eastAsia="ja-JP"/>
        </w:rPr>
        <w:t xml:space="preserve"> when the SCG activation is indicated to the UE via the MCG is one or more of the following options:</w:t>
      </w:r>
    </w:p>
    <w:p w14:paraId="2B8242E5"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1)</w:t>
      </w:r>
      <w:r w:rsidRPr="00B233DC">
        <w:rPr>
          <w:b/>
          <w:sz w:val="18"/>
          <w:lang w:eastAsia="ja-JP"/>
        </w:rPr>
        <w:tab/>
        <w:t xml:space="preserve">similar to reconfiguration with sync, i.e. the UE always initiates random access to the </w:t>
      </w:r>
      <w:proofErr w:type="spellStart"/>
      <w:r w:rsidRPr="00B233DC">
        <w:rPr>
          <w:b/>
          <w:sz w:val="18"/>
          <w:lang w:eastAsia="ja-JP"/>
        </w:rPr>
        <w:t>PSCell</w:t>
      </w:r>
      <w:proofErr w:type="spellEnd"/>
      <w:r w:rsidRPr="00B233DC">
        <w:rPr>
          <w:b/>
          <w:sz w:val="18"/>
          <w:lang w:eastAsia="ja-JP"/>
        </w:rPr>
        <w:t>.</w:t>
      </w:r>
    </w:p>
    <w:p w14:paraId="3F4D1FF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w:t>
      </w:r>
      <w:r w:rsidRPr="00B233DC">
        <w:rPr>
          <w:b/>
          <w:sz w:val="18"/>
          <w:lang w:eastAsia="ja-JP"/>
        </w:rPr>
        <w:tab/>
        <w:t>in certain cases:</w:t>
      </w:r>
    </w:p>
    <w:p w14:paraId="0CCEFE6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 xml:space="preserve">the UE does not initiate random access and monitors PDCCH on the </w:t>
      </w:r>
      <w:proofErr w:type="spellStart"/>
      <w:r w:rsidRPr="00B233DC">
        <w:rPr>
          <w:b/>
          <w:sz w:val="18"/>
          <w:lang w:eastAsia="ja-JP"/>
        </w:rPr>
        <w:t>PSCell</w:t>
      </w:r>
      <w:proofErr w:type="spellEnd"/>
      <w:r w:rsidRPr="00B233DC">
        <w:rPr>
          <w:b/>
          <w:sz w:val="18"/>
          <w:lang w:eastAsia="ja-JP"/>
        </w:rPr>
        <w:t xml:space="preserve"> (at the latest after the specified processing time).</w:t>
      </w:r>
    </w:p>
    <w:p w14:paraId="7C016796"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the SCG can schedule data transmission on the PDCCH</w:t>
      </w:r>
    </w:p>
    <w:p w14:paraId="5CEFE6F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The UE decides not to perform random access (one option to be selected):</w:t>
      </w:r>
    </w:p>
    <w:p w14:paraId="7A7C8D22"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2a) if the TA timer is still running and possibly other conditions (FFS how TAT starts)</w:t>
      </w:r>
    </w:p>
    <w:p w14:paraId="173F57C7"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option 2b) based on the contents of the SCG activation indication</w:t>
      </w:r>
    </w:p>
    <w:p w14:paraId="74171BAC"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358D8009"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will perform random access upon reception of the next SCG activation indication from the MCG</w:t>
      </w:r>
    </w:p>
    <w:p w14:paraId="10759823"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reports measurement results (details FFS) via the MCG and wait for reconfiguration.</w:t>
      </w:r>
    </w:p>
    <w:p w14:paraId="0A5A396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4258F13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7</w:t>
      </w:r>
      <w:r w:rsidRPr="00B233DC">
        <w:rPr>
          <w:b/>
          <w:sz w:val="18"/>
          <w:lang w:eastAsia="ja-JP"/>
        </w:rPr>
        <w:tab/>
        <w:t>Further discuss the format and content of the SCG activation indication from the MCG to the UE after there is more progress on solution 2.</w:t>
      </w:r>
    </w:p>
    <w:p w14:paraId="692AD226"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2ACCEFB8"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5</w:t>
      </w:r>
      <w:r w:rsidRPr="00B233DC">
        <w:rPr>
          <w:b/>
          <w:sz w:val="18"/>
          <w:lang w:eastAsia="ja-JP"/>
        </w:rPr>
        <w:tab/>
        <w:t>Continue to discuss whether some kind of beam monitoring (similar to RLM/BFD) should be supported when the SCG is deactivated. FFS if this only applies to when TAT is running.</w:t>
      </w:r>
    </w:p>
    <w:p w14:paraId="13153F9C"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6</w:t>
      </w:r>
      <w:r w:rsidRPr="00B233DC">
        <w:rPr>
          <w:b/>
          <w:sz w:val="18"/>
          <w:lang w:eastAsia="ja-JP"/>
        </w:rPr>
        <w:tab/>
        <w:t xml:space="preserve">Clarify the meaning of "the UE maintains DL sync while the SCG is deactivated" (e.g. whether that is a consequence of doing RRM measurements of the </w:t>
      </w:r>
      <w:proofErr w:type="spellStart"/>
      <w:r w:rsidRPr="00B233DC">
        <w:rPr>
          <w:b/>
          <w:sz w:val="18"/>
          <w:lang w:eastAsia="ja-JP"/>
        </w:rPr>
        <w:t>PSCell</w:t>
      </w:r>
      <w:proofErr w:type="spellEnd"/>
      <w:r w:rsidRPr="00B233DC">
        <w:rPr>
          <w:b/>
          <w:sz w:val="18"/>
          <w:lang w:eastAsia="ja-JP"/>
        </w:rPr>
        <w:t xml:space="preserve"> or something more is needed).</w:t>
      </w:r>
    </w:p>
    <w:p w14:paraId="31360E6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8</w:t>
      </w:r>
      <w:r w:rsidRPr="00B233DC">
        <w:rPr>
          <w:b/>
          <w:sz w:val="18"/>
          <w:lang w:eastAsia="ja-JP"/>
        </w:rPr>
        <w:tab/>
        <w:t>Further discuss the comparison between</w:t>
      </w:r>
    </w:p>
    <w:p w14:paraId="01D25664"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  define a mechanism for SCG activation upon UL data arrival on SCG bearers</w:t>
      </w:r>
    </w:p>
    <w:p w14:paraId="7D48E1D0" w14:textId="77777777" w:rsidR="00C512E2" w:rsidRPr="00B233DC"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w:t>
      </w:r>
      <w:r w:rsidRPr="00B233DC">
        <w:rPr>
          <w:b/>
          <w:sz w:val="18"/>
          <w:lang w:eastAsia="ja-JP"/>
        </w:rPr>
        <w:tab/>
        <w:t>use split bearer with primary path on MCG (network sees UL data and can initiate activation)</w:t>
      </w:r>
    </w:p>
    <w:p w14:paraId="700BDE33" w14:textId="77777777" w:rsidR="00C512E2"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11</w:t>
      </w:r>
      <w:r w:rsidRPr="00B233DC">
        <w:rPr>
          <w:b/>
          <w:sz w:val="18"/>
          <w:lang w:eastAsia="ja-JP"/>
        </w:rPr>
        <w:tab/>
        <w:t>It is FFS whether the UE can provide some assistance information for deactivation of the SCG (but there is no proposal so far).</w:t>
      </w:r>
    </w:p>
    <w:p w14:paraId="12584231" w14:textId="77777777" w:rsidR="00C512E2" w:rsidRDefault="00C512E2" w:rsidP="00C512E2">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B233DC">
        <w:rPr>
          <w:b/>
          <w:sz w:val="18"/>
          <w:lang w:eastAsia="ja-JP"/>
        </w:rPr>
        <w:t>FFS if in absence of PDCCH monitoring and UL transmission, and it is possible to assume that TA is valid when the TA timer has not expired.</w:t>
      </w:r>
    </w:p>
    <w:p w14:paraId="5EF0086C" w14:textId="77777777" w:rsidR="00C512E2" w:rsidRPr="00B233DC" w:rsidRDefault="00C512E2" w:rsidP="00C512E2">
      <w:pPr>
        <w:tabs>
          <w:tab w:val="num" w:pos="1619"/>
        </w:tabs>
        <w:overflowPunct w:val="0"/>
        <w:autoSpaceDE w:val="0"/>
        <w:autoSpaceDN w:val="0"/>
        <w:adjustRightInd w:val="0"/>
        <w:spacing w:before="60" w:after="0"/>
        <w:ind w:left="1616" w:hanging="357"/>
        <w:textAlignment w:val="baseline"/>
        <w:rPr>
          <w:b/>
          <w:sz w:val="18"/>
          <w:lang w:eastAsia="ja-JP"/>
        </w:rPr>
      </w:pPr>
    </w:p>
    <w:p w14:paraId="39800109" w14:textId="77777777" w:rsidR="00C512E2" w:rsidRPr="006A7A06" w:rsidRDefault="00C512E2" w:rsidP="00316F7B">
      <w:pPr>
        <w:pStyle w:val="20"/>
      </w:pPr>
      <w:r w:rsidRPr="006A7A06">
        <w:t>RAN2#113</w:t>
      </w:r>
      <w:r w:rsidRPr="006A7A06">
        <w:rPr>
          <w:rFonts w:hint="eastAsia"/>
        </w:rPr>
        <w:t>bis</w:t>
      </w:r>
    </w:p>
    <w:p w14:paraId="7EB47C06"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Agreements</w:t>
      </w:r>
    </w:p>
    <w:p w14:paraId="6D06F680"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5</w:t>
      </w:r>
      <w:r w:rsidRPr="006A7A06">
        <w:tab/>
        <w:t>Only the MN can generate an RRC message with SCG (de)activation.</w:t>
      </w:r>
    </w:p>
    <w:p w14:paraId="3F2B8450"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1</w:t>
      </w:r>
      <w:r w:rsidRPr="006A7A06">
        <w:tab/>
        <w:t>Indication of SCG deactivation to the UE via the SCG is not supported.</w:t>
      </w:r>
    </w:p>
    <w:p w14:paraId="037FB5A0"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7</w:t>
      </w:r>
      <w:r w:rsidRPr="006A7A06">
        <w:tab/>
        <w:t xml:space="preserve">During handover preparation, the target MN can indicate the SCG state in the </w:t>
      </w:r>
      <w:proofErr w:type="spellStart"/>
      <w:r w:rsidRPr="006A7A06">
        <w:t>RRCReconfiguration</w:t>
      </w:r>
      <w:proofErr w:type="spellEnd"/>
      <w:r w:rsidRPr="006A7A06">
        <w:t xml:space="preserve"> message to be sent to the UE by the source MN.</w:t>
      </w:r>
    </w:p>
    <w:p w14:paraId="55677651" w14:textId="77777777" w:rsidR="00C512E2" w:rsidRPr="006A7A06"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8</w:t>
      </w:r>
      <w:r w:rsidRPr="006A7A06">
        <w:tab/>
        <w:t>The MN RRC reconfiguration message used to deactivate SCG and the embedded SN RRC reconfiguration message can reconfigure any parameter (any restriction requires an explicit decision).</w:t>
      </w:r>
    </w:p>
    <w:p w14:paraId="7D32EE4B" w14:textId="77777777" w:rsidR="00C512E2" w:rsidRPr="006640F2" w:rsidRDefault="00C512E2" w:rsidP="00C512E2">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A7A06">
        <w:t>9</w:t>
      </w:r>
      <w:r w:rsidRPr="006A7A06">
        <w:tab/>
        <w:t>While the SCG is deactivated, the MN RRC reconfiguration message and the embedded SN RRC reconfiguration message can reconfigure any parameter (any restriction requires an explicit decision).</w:t>
      </w:r>
    </w:p>
    <w:p w14:paraId="25ECB087" w14:textId="77777777" w:rsidR="00C512E2" w:rsidRPr="006A7A06"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Agreements</w:t>
      </w:r>
    </w:p>
    <w:p w14:paraId="043CF97F" w14:textId="77777777" w:rsidR="00C512E2" w:rsidRPr="00BA7D93" w:rsidRDefault="00C512E2" w:rsidP="00C512E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A7A06">
        <w:t>2</w:t>
      </w:r>
      <w:r w:rsidRPr="006A7A06">
        <w:tab/>
        <w:t>The UE can indicate to the MN that the UE would like the SCG to be deactivated. FFS on the details (e.g. reusing UAI or existing messages, information included, etc.). Network can configure whether UE is allowed to do the indication.</w:t>
      </w:r>
    </w:p>
    <w:p w14:paraId="323C376F" w14:textId="77777777" w:rsidR="00C512E2" w:rsidRPr="006A7A06" w:rsidRDefault="00C512E2" w:rsidP="00C512E2">
      <w:pPr>
        <w:pStyle w:val="Agreement"/>
        <w:pBdr>
          <w:top w:val="single" w:sz="4" w:space="1" w:color="auto"/>
          <w:left w:val="single" w:sz="4" w:space="4" w:color="auto"/>
          <w:bottom w:val="single" w:sz="4" w:space="1" w:color="auto"/>
          <w:right w:val="single" w:sz="4" w:space="4" w:color="auto"/>
        </w:pBdr>
        <w:tabs>
          <w:tab w:val="clear" w:pos="-5030"/>
          <w:tab w:val="num" w:pos="1619"/>
        </w:tabs>
        <w:spacing w:after="0"/>
        <w:ind w:left="1619"/>
      </w:pPr>
      <w:r w:rsidRPr="006A7A06">
        <w:t xml:space="preserve">RRM requirements for deactivated </w:t>
      </w:r>
      <w:proofErr w:type="spellStart"/>
      <w:r w:rsidRPr="006A7A06">
        <w:t>PSCell</w:t>
      </w:r>
      <w:proofErr w:type="spellEnd"/>
      <w:r w:rsidRPr="006A7A06">
        <w:t xml:space="preserve"> may be different than for activated </w:t>
      </w:r>
      <w:proofErr w:type="spellStart"/>
      <w:r w:rsidRPr="006A7A06">
        <w:t>PSCell</w:t>
      </w:r>
      <w:proofErr w:type="spellEnd"/>
      <w:r w:rsidRPr="006A7A06">
        <w:t>. What they could be are FFS pending RAN4 work.</w:t>
      </w:r>
    </w:p>
    <w:p w14:paraId="4B275CF0" w14:textId="77777777" w:rsidR="00C512E2" w:rsidRDefault="00C512E2" w:rsidP="00C512E2"/>
    <w:p w14:paraId="40254532" w14:textId="77777777" w:rsidR="00C512E2" w:rsidRPr="006A7A06" w:rsidRDefault="00C512E2" w:rsidP="00316F7B">
      <w:pPr>
        <w:pStyle w:val="20"/>
      </w:pPr>
      <w:r w:rsidRPr="006A7A06">
        <w:t>RAN2#114</w:t>
      </w:r>
      <w:r w:rsidRPr="006A7A06">
        <w:rPr>
          <w:rFonts w:hint="eastAsia"/>
        </w:rPr>
        <w:t>e</w:t>
      </w:r>
    </w:p>
    <w:tbl>
      <w:tblPr>
        <w:tblStyle w:val="a7"/>
        <w:tblW w:w="0" w:type="auto"/>
        <w:tblInd w:w="1129" w:type="dxa"/>
        <w:tblLook w:val="04A0" w:firstRow="1" w:lastRow="0" w:firstColumn="1" w:lastColumn="0" w:noHBand="0" w:noVBand="1"/>
      </w:tblPr>
      <w:tblGrid>
        <w:gridCol w:w="7931"/>
      </w:tblGrid>
      <w:tr w:rsidR="00C512E2" w14:paraId="0A7FE912" w14:textId="77777777" w:rsidTr="00F429D4">
        <w:tc>
          <w:tcPr>
            <w:tcW w:w="7931" w:type="dxa"/>
          </w:tcPr>
          <w:p w14:paraId="70DC591E" w14:textId="77777777" w:rsidR="00C512E2" w:rsidRDefault="00C512E2" w:rsidP="00C512E2">
            <w:pPr>
              <w:pStyle w:val="Agreement"/>
              <w:tabs>
                <w:tab w:val="clear" w:pos="-5030"/>
                <w:tab w:val="num" w:pos="1619"/>
              </w:tabs>
              <w:spacing w:after="0"/>
              <w:ind w:left="360"/>
            </w:pPr>
            <w:r>
              <w:t>Confirm the scope of the post meeting email discussion:</w:t>
            </w:r>
          </w:p>
          <w:p w14:paraId="5053B874" w14:textId="77777777" w:rsidR="00C512E2" w:rsidRDefault="00C512E2" w:rsidP="00F429D4">
            <w:pPr>
              <w:pStyle w:val="Agreement"/>
              <w:numPr>
                <w:ilvl w:val="0"/>
                <w:numId w:val="0"/>
              </w:numPr>
              <w:ind w:left="360"/>
            </w:pPr>
            <w:r>
              <w:t>-</w:t>
            </w:r>
            <w:r>
              <w:tab/>
              <w:t>RACH-less SCG activation upon SCG activation indication (including related aspects of UE behaviour while the SCG is deactivated)</w:t>
            </w:r>
          </w:p>
          <w:p w14:paraId="36D80AFD" w14:textId="77777777" w:rsidR="00C512E2" w:rsidRDefault="00C512E2" w:rsidP="00F429D4">
            <w:pPr>
              <w:pStyle w:val="Agreement"/>
              <w:numPr>
                <w:ilvl w:val="0"/>
                <w:numId w:val="0"/>
              </w:numPr>
              <w:ind w:left="360"/>
            </w:pPr>
            <w:r>
              <w:t xml:space="preserve">- </w:t>
            </w:r>
            <w:r>
              <w:tab/>
              <w:t>UE triggered SCG acti</w:t>
            </w:r>
            <w:r w:rsidRPr="00BF3996">
              <w:t>vation (at least for UL data</w:t>
            </w:r>
            <w:r>
              <w:t xml:space="preserve"> arrival on SCG bearers)</w:t>
            </w:r>
          </w:p>
          <w:p w14:paraId="192A6561" w14:textId="77777777" w:rsidR="00C512E2" w:rsidRDefault="00C512E2" w:rsidP="00F429D4">
            <w:pPr>
              <w:pStyle w:val="Agreement"/>
              <w:numPr>
                <w:ilvl w:val="0"/>
                <w:numId w:val="0"/>
              </w:numPr>
              <w:ind w:left="360"/>
            </w:pPr>
            <w:r>
              <w:t>Multiple phases will be needed to confirm understandings and issues.</w:t>
            </w:r>
          </w:p>
        </w:tc>
      </w:tr>
    </w:tbl>
    <w:p w14:paraId="7623D9A1" w14:textId="5860F1B8" w:rsidR="00C512E2" w:rsidRDefault="00C512E2" w:rsidP="00C512E2">
      <w:pPr>
        <w:pStyle w:val="a0"/>
        <w:rPr>
          <w:lang w:val="en-GB" w:eastAsia="ja-JP"/>
        </w:rPr>
      </w:pPr>
    </w:p>
    <w:p w14:paraId="2EFA0A86" w14:textId="60742153" w:rsidR="00D90300" w:rsidRPr="00652A45" w:rsidRDefault="00367AD7" w:rsidP="00652A45">
      <w:pPr>
        <w:pStyle w:val="20"/>
      </w:pPr>
      <w:r w:rsidRPr="006A7A06">
        <w:lastRenderedPageBreak/>
        <w:t>RAN2#11</w:t>
      </w:r>
      <w:r w:rsidR="00D54A30">
        <w:t>5</w:t>
      </w:r>
      <w:r w:rsidRPr="006A7A06">
        <w:rPr>
          <w:rFonts w:hint="eastAsia"/>
        </w:rPr>
        <w:t>e</w:t>
      </w:r>
    </w:p>
    <w:p w14:paraId="49727DA3" w14:textId="77777777" w:rsidR="00D90300" w:rsidRPr="00CE54AB" w:rsidRDefault="00D90300" w:rsidP="00D9030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t>Agreements</w:t>
      </w:r>
    </w:p>
    <w:p w14:paraId="484AB094" w14:textId="77777777" w:rsidR="00D90300" w:rsidRPr="00CE54AB" w:rsidRDefault="00D90300" w:rsidP="00D903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hAnsi="Arial"/>
          <w:b/>
          <w:sz w:val="18"/>
          <w:lang w:eastAsia="ja-JP"/>
        </w:rPr>
      </w:pPr>
      <w:r w:rsidRPr="00CE54AB">
        <w:rPr>
          <w:rFonts w:ascii="Arial" w:hAnsi="Arial"/>
          <w:b/>
          <w:sz w:val="18"/>
          <w:lang w:eastAsia="ja-JP"/>
        </w:rPr>
        <w:t>Support all of the following for RACH resources used in network-initiated SCG activation (at least using RRC):</w:t>
      </w:r>
    </w:p>
    <w:p w14:paraId="7464F9DA" w14:textId="77777777" w:rsidR="00D90300" w:rsidRPr="00CE54AB" w:rsidRDefault="00D90300" w:rsidP="00D903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hAnsi="Arial"/>
          <w:b/>
          <w:sz w:val="18"/>
          <w:lang w:eastAsia="ja-JP"/>
        </w:rPr>
      </w:pPr>
      <w:r w:rsidRPr="00CE54AB">
        <w:rPr>
          <w:rFonts w:ascii="Arial" w:hAnsi="Arial"/>
          <w:b/>
          <w:sz w:val="18"/>
          <w:lang w:eastAsia="ja-JP"/>
        </w:rPr>
        <w:t>1)</w:t>
      </w:r>
      <w:r w:rsidRPr="00CE54AB">
        <w:rPr>
          <w:rFonts w:ascii="Arial" w:hAnsi="Arial"/>
          <w:b/>
          <w:sz w:val="18"/>
          <w:lang w:eastAsia="ja-JP"/>
        </w:rPr>
        <w:tab/>
        <w:t>common RACH resources;</w:t>
      </w:r>
    </w:p>
    <w:p w14:paraId="60D20319" w14:textId="77777777" w:rsidR="00D90300" w:rsidRPr="00CE54AB" w:rsidRDefault="00D90300" w:rsidP="00D903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hAnsi="Arial"/>
          <w:b/>
          <w:sz w:val="18"/>
          <w:lang w:eastAsia="ja-JP"/>
        </w:rPr>
      </w:pPr>
      <w:r w:rsidRPr="00CE54AB">
        <w:rPr>
          <w:rFonts w:ascii="Arial" w:hAnsi="Arial"/>
          <w:b/>
          <w:sz w:val="18"/>
          <w:lang w:eastAsia="ja-JP"/>
        </w:rPr>
        <w:t>3)</w:t>
      </w:r>
      <w:r w:rsidRPr="00CE54AB">
        <w:rPr>
          <w:rFonts w:ascii="Arial" w:hAnsi="Arial"/>
          <w:b/>
          <w:sz w:val="18"/>
          <w:lang w:eastAsia="ja-JP"/>
        </w:rPr>
        <w:tab/>
        <w:t>dedicated RACH resources indicated in the SCG activation indication.</w:t>
      </w:r>
    </w:p>
    <w:p w14:paraId="73CDCD4A" w14:textId="77777777" w:rsidR="00D90300" w:rsidRPr="00CE54AB" w:rsidRDefault="00D90300" w:rsidP="00D90300">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hAnsi="Arial"/>
          <w:b/>
          <w:sz w:val="18"/>
          <w:lang w:eastAsia="ja-JP"/>
        </w:rPr>
      </w:pPr>
      <w:r w:rsidRPr="00CE54AB">
        <w:rPr>
          <w:rFonts w:ascii="Arial" w:hAnsi="Arial"/>
          <w:b/>
          <w:sz w:val="18"/>
          <w:lang w:eastAsia="ja-JP"/>
        </w:rPr>
        <w:t xml:space="preserve">FFS if we support also 2) (proponents are requested to provide CRs next time to illustrate how this can be done) </w:t>
      </w:r>
    </w:p>
    <w:p w14:paraId="39498FB6" w14:textId="77777777" w:rsidR="00D90300" w:rsidRDefault="00D90300" w:rsidP="00D90300">
      <w:pPr>
        <w:rPr>
          <w:highlight w:val="yellow"/>
        </w:rPr>
      </w:pPr>
    </w:p>
    <w:p w14:paraId="561B0E76" w14:textId="77777777" w:rsidR="00D90300"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Agreements </w:t>
      </w:r>
    </w:p>
    <w:p w14:paraId="67069A6F"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 </w:t>
      </w:r>
      <w:r w:rsidRPr="00CE54AB">
        <w:rPr>
          <w:rFonts w:ascii="Arial" w:hAnsi="Arial"/>
          <w:b/>
          <w:sz w:val="18"/>
          <w:lang w:eastAsia="ja-JP"/>
        </w:rPr>
        <w:t xml:space="preserve"> The security key update is up to network implementation upon SCG activation from deactivation. </w:t>
      </w:r>
    </w:p>
    <w:p w14:paraId="035F7ECD"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  </w:t>
      </w:r>
      <w:r w:rsidRPr="00CE54AB">
        <w:rPr>
          <w:rFonts w:ascii="Arial" w:hAnsi="Arial"/>
          <w:b/>
          <w:sz w:val="18"/>
          <w:lang w:eastAsia="ja-JP"/>
        </w:rPr>
        <w:t>PDCP entity is not suspended at SCG deactivation for at least AM DRB. FFS for Stage-3 details</w:t>
      </w:r>
    </w:p>
    <w:p w14:paraId="01903639"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  </w:t>
      </w:r>
      <w:r w:rsidRPr="00CE54AB">
        <w:rPr>
          <w:rFonts w:ascii="Arial" w:hAnsi="Arial"/>
          <w:b/>
          <w:sz w:val="18"/>
          <w:lang w:eastAsia="ja-JP"/>
        </w:rPr>
        <w:t>UL data processing is not prohibited during SCG deactivation for at least AM DRB. FFS for Stage-3 details</w:t>
      </w:r>
    </w:p>
    <w:p w14:paraId="147CE195"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  </w:t>
      </w:r>
      <w:r w:rsidRPr="00CE54AB">
        <w:rPr>
          <w:rFonts w:ascii="Arial" w:hAnsi="Arial"/>
          <w:b/>
          <w:sz w:val="18"/>
          <w:lang w:eastAsia="ja-JP"/>
        </w:rPr>
        <w:t>UL data transmission to SCG is prohibited during SCG deactivation. FFS for Stage-3 details</w:t>
      </w:r>
    </w:p>
    <w:p w14:paraId="15E6BF70"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Pr>
          <w:rFonts w:ascii="Arial" w:hAnsi="Arial"/>
          <w:b/>
          <w:sz w:val="18"/>
          <w:lang w:eastAsia="ja-JP"/>
        </w:rPr>
        <w:t xml:space="preserve">-  </w:t>
      </w:r>
      <w:r w:rsidRPr="00CE54AB">
        <w:rPr>
          <w:rFonts w:ascii="Arial" w:hAnsi="Arial"/>
          <w:b/>
          <w:sz w:val="18"/>
          <w:lang w:eastAsia="ja-JP"/>
        </w:rPr>
        <w:t>UE-initiated activation is still FFS.</w:t>
      </w:r>
    </w:p>
    <w:p w14:paraId="504AF468" w14:textId="77777777" w:rsidR="00D90300" w:rsidRDefault="00D90300" w:rsidP="00D90300">
      <w:pPr>
        <w:rPr>
          <w:highlight w:val="yellow"/>
        </w:rPr>
      </w:pPr>
    </w:p>
    <w:p w14:paraId="668F0B44"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t>Agreements</w:t>
      </w:r>
    </w:p>
    <w:p w14:paraId="18B00AD2"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t xml:space="preserve">1: </w:t>
      </w:r>
      <w:r>
        <w:rPr>
          <w:rFonts w:ascii="Arial" w:hAnsi="Arial"/>
          <w:b/>
          <w:sz w:val="18"/>
          <w:lang w:eastAsia="ja-JP"/>
        </w:rPr>
        <w:tab/>
      </w:r>
      <w:r w:rsidRPr="00CE54AB">
        <w:rPr>
          <w:rFonts w:ascii="Arial" w:hAnsi="Arial"/>
          <w:b/>
          <w:sz w:val="18"/>
          <w:lang w:eastAsia="ja-JP"/>
        </w:rPr>
        <w:t xml:space="preserve">The TAT associated with the </w:t>
      </w:r>
      <w:proofErr w:type="spellStart"/>
      <w:r w:rsidRPr="00CE54AB">
        <w:rPr>
          <w:rFonts w:ascii="Arial" w:hAnsi="Arial"/>
          <w:b/>
          <w:sz w:val="18"/>
          <w:lang w:eastAsia="ja-JP"/>
        </w:rPr>
        <w:t>PSCell</w:t>
      </w:r>
      <w:proofErr w:type="spellEnd"/>
      <w:r w:rsidRPr="00CE54AB">
        <w:rPr>
          <w:rFonts w:ascii="Arial" w:hAnsi="Arial"/>
          <w:b/>
          <w:sz w:val="18"/>
          <w:lang w:eastAsia="ja-JP"/>
        </w:rPr>
        <w:t xml:space="preserve"> continues running when the SCG is switched from activated to deactivated state and the UE considers the TA as valid as long as it is still running.</w:t>
      </w:r>
    </w:p>
    <w:p w14:paraId="349BC8F8"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t xml:space="preserve">2: </w:t>
      </w:r>
      <w:r>
        <w:rPr>
          <w:rFonts w:ascii="Arial" w:hAnsi="Arial"/>
          <w:b/>
          <w:sz w:val="18"/>
          <w:lang w:eastAsia="ja-JP"/>
        </w:rPr>
        <w:tab/>
      </w:r>
      <w:r w:rsidRPr="00CE54AB">
        <w:rPr>
          <w:rFonts w:ascii="Arial" w:hAnsi="Arial"/>
          <w:b/>
          <w:sz w:val="18"/>
          <w:lang w:eastAsia="ja-JP"/>
        </w:rPr>
        <w:t xml:space="preserve">If instructed by the network in the SCG activation indication, the UE performs random access towards the </w:t>
      </w:r>
      <w:proofErr w:type="spellStart"/>
      <w:r w:rsidRPr="00CE54AB">
        <w:rPr>
          <w:rFonts w:ascii="Arial" w:hAnsi="Arial"/>
          <w:b/>
          <w:sz w:val="18"/>
          <w:lang w:eastAsia="ja-JP"/>
        </w:rPr>
        <w:t>PSCell</w:t>
      </w:r>
      <w:proofErr w:type="spellEnd"/>
      <w:r w:rsidRPr="00CE54AB">
        <w:rPr>
          <w:rFonts w:ascii="Arial" w:hAnsi="Arial"/>
          <w:b/>
          <w:sz w:val="18"/>
          <w:lang w:eastAsia="ja-JP"/>
        </w:rPr>
        <w:t xml:space="preserve"> (even if the TAT is still running). </w:t>
      </w:r>
    </w:p>
    <w:p w14:paraId="5779B227"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t xml:space="preserve">3: </w:t>
      </w:r>
      <w:r>
        <w:rPr>
          <w:rFonts w:ascii="Arial" w:hAnsi="Arial"/>
          <w:b/>
          <w:sz w:val="18"/>
          <w:lang w:eastAsia="ja-JP"/>
        </w:rPr>
        <w:tab/>
      </w:r>
      <w:r w:rsidRPr="00CE54AB">
        <w:rPr>
          <w:rFonts w:ascii="Arial" w:hAnsi="Arial"/>
          <w:b/>
          <w:sz w:val="18"/>
          <w:lang w:eastAsia="ja-JP"/>
        </w:rPr>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72B456C2" w14:textId="77777777" w:rsidR="00D90300" w:rsidRPr="00CE54AB" w:rsidRDefault="00D90300" w:rsidP="00D90300">
      <w:p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after="0"/>
        <w:ind w:left="1619" w:hanging="360"/>
        <w:textAlignment w:val="baseline"/>
        <w:rPr>
          <w:rFonts w:ascii="Arial" w:hAnsi="Arial"/>
          <w:b/>
          <w:sz w:val="18"/>
          <w:lang w:eastAsia="ja-JP"/>
        </w:rPr>
      </w:pPr>
      <w:r w:rsidRPr="00CE54AB">
        <w:rPr>
          <w:rFonts w:ascii="Arial" w:hAnsi="Arial"/>
          <w:b/>
          <w:sz w:val="18"/>
          <w:lang w:eastAsia="ja-JP"/>
        </w:rPr>
        <w:t xml:space="preserve">4: </w:t>
      </w:r>
      <w:r>
        <w:rPr>
          <w:rFonts w:ascii="Arial" w:hAnsi="Arial"/>
          <w:b/>
          <w:sz w:val="18"/>
          <w:lang w:eastAsia="ja-JP"/>
        </w:rPr>
        <w:tab/>
      </w:r>
      <w:r w:rsidRPr="00CE54AB">
        <w:rPr>
          <w:rFonts w:ascii="Arial" w:hAnsi="Arial"/>
          <w:b/>
          <w:sz w:val="18"/>
          <w:lang w:eastAsia="ja-JP"/>
        </w:rPr>
        <w:t xml:space="preserve">The UE performs RLM and BFD on </w:t>
      </w:r>
      <w:proofErr w:type="spellStart"/>
      <w:r w:rsidRPr="00CE54AB">
        <w:rPr>
          <w:rFonts w:ascii="Arial" w:hAnsi="Arial"/>
          <w:b/>
          <w:sz w:val="18"/>
          <w:lang w:eastAsia="ja-JP"/>
        </w:rPr>
        <w:t>PSCell</w:t>
      </w:r>
      <w:proofErr w:type="spellEnd"/>
      <w:r w:rsidRPr="00CE54AB">
        <w:rPr>
          <w:rFonts w:ascii="Arial" w:hAnsi="Arial"/>
          <w:b/>
          <w:sz w:val="18"/>
          <w:lang w:eastAsia="ja-JP"/>
        </w:rPr>
        <w:t xml:space="preserve"> while the SCG is deactivated if network configures it.</w:t>
      </w:r>
    </w:p>
    <w:p w14:paraId="2E85AC62" w14:textId="77777777" w:rsidR="00D90300" w:rsidRPr="00D90300" w:rsidRDefault="00D90300" w:rsidP="00C512E2">
      <w:pPr>
        <w:pStyle w:val="Doc-text2"/>
        <w:ind w:left="0" w:firstLine="0"/>
        <w:rPr>
          <w:lang w:val="en-US"/>
        </w:rPr>
      </w:pPr>
    </w:p>
    <w:sectPr w:rsidR="00D90300" w:rsidRPr="00D90300"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C27CD" w14:textId="77777777" w:rsidR="005E0006" w:rsidRDefault="005E0006">
      <w:r>
        <w:separator/>
      </w:r>
    </w:p>
  </w:endnote>
  <w:endnote w:type="continuationSeparator" w:id="0">
    <w:p w14:paraId="532064FF" w14:textId="77777777" w:rsidR="005E0006" w:rsidRDefault="005E0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A6AC1" w14:textId="77777777" w:rsidR="005E0006" w:rsidRDefault="005E0006">
      <w:r>
        <w:separator/>
      </w:r>
    </w:p>
  </w:footnote>
  <w:footnote w:type="continuationSeparator" w:id="0">
    <w:p w14:paraId="5214677E" w14:textId="77777777" w:rsidR="005E0006" w:rsidRDefault="005E0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273CB7" w:rsidRDefault="00273CB7"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D45"/>
    <w:multiLevelType w:val="hybridMultilevel"/>
    <w:tmpl w:val="4C0A6B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AE4B94"/>
    <w:multiLevelType w:val="hybridMultilevel"/>
    <w:tmpl w:val="3EC45484"/>
    <w:lvl w:ilvl="0" w:tplc="FEA6AB14">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CE123DCC"/>
    <w:lvl w:ilvl="0" w:tplc="08589478">
      <w:start w:val="1"/>
      <w:numFmt w:val="decim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44B0B56"/>
    <w:multiLevelType w:val="hybridMultilevel"/>
    <w:tmpl w:val="3A5E7A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B34521"/>
    <w:multiLevelType w:val="hybridMultilevel"/>
    <w:tmpl w:val="B0983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6"/>
  </w:num>
  <w:num w:numId="4">
    <w:abstractNumId w:val="10"/>
  </w:num>
  <w:num w:numId="5">
    <w:abstractNumId w:val="7"/>
  </w:num>
  <w:num w:numId="6">
    <w:abstractNumId w:val="11"/>
  </w:num>
  <w:num w:numId="7">
    <w:abstractNumId w:val="1"/>
  </w:num>
  <w:num w:numId="8">
    <w:abstractNumId w:val="0"/>
  </w:num>
  <w:num w:numId="9">
    <w:abstractNumId w:val="11"/>
  </w:num>
  <w:num w:numId="10">
    <w:abstractNumId w:val="3"/>
  </w:num>
  <w:num w:numId="11">
    <w:abstractNumId w:val="2"/>
  </w:num>
  <w:num w:numId="12">
    <w:abstractNumId w:val="3"/>
    <w:lvlOverride w:ilvl="0">
      <w:startOverride w:val="1"/>
    </w:lvlOverride>
  </w:num>
  <w:num w:numId="13">
    <w:abstractNumId w:val="8"/>
  </w:num>
  <w:num w:numId="14">
    <w:abstractNumId w:val="13"/>
  </w:num>
  <w:num w:numId="15">
    <w:abstractNumId w:val="4"/>
  </w:num>
  <w:num w:numId="16">
    <w:abstractNumId w:val="5"/>
  </w:num>
  <w:num w:numId="17">
    <w:abstractNumId w:val="3"/>
  </w:num>
  <w:num w:numId="18">
    <w:abstractNumId w:val="3"/>
  </w:num>
  <w:num w:numId="19">
    <w:abstractNumId w:val="3"/>
  </w:num>
  <w:num w:numId="20">
    <w:abstractNumId w:val="3"/>
  </w:num>
  <w:num w:numId="21">
    <w:abstractNumId w:val="3"/>
  </w:num>
  <w:num w:numId="22">
    <w:abstractNumId w:val="3"/>
    <w:lvlOverride w:ilvl="0">
      <w:startOverride w:val="1"/>
    </w:lvlOverride>
  </w:num>
  <w:num w:numId="23">
    <w:abstractNumId w:val="3"/>
  </w:num>
  <w:num w:numId="24">
    <w:abstractNumId w:val="3"/>
  </w:num>
  <w:num w:numId="25">
    <w:abstractNumId w:val="3"/>
    <w:lvlOverride w:ilvl="0">
      <w:startOverride w:val="1"/>
    </w:lvlOverride>
  </w:num>
  <w:num w:numId="26">
    <w:abstractNumId w:val="3"/>
  </w:num>
  <w:num w:numId="27">
    <w:abstractNumId w:val="3"/>
    <w:lvlOverride w:ilvl="0">
      <w:startOverride w:val="1"/>
    </w:lvlOverride>
  </w:num>
  <w:num w:numId="28">
    <w:abstractNumId w:val="3"/>
  </w:num>
  <w:num w:numId="29">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410"/>
    <w:rsid w:val="00001524"/>
    <w:rsid w:val="000015A7"/>
    <w:rsid w:val="0000172F"/>
    <w:rsid w:val="000018B6"/>
    <w:rsid w:val="0000196A"/>
    <w:rsid w:val="00001FA4"/>
    <w:rsid w:val="00002134"/>
    <w:rsid w:val="0000293E"/>
    <w:rsid w:val="0000314A"/>
    <w:rsid w:val="00003605"/>
    <w:rsid w:val="00003648"/>
    <w:rsid w:val="00003749"/>
    <w:rsid w:val="00003886"/>
    <w:rsid w:val="00003D82"/>
    <w:rsid w:val="00004041"/>
    <w:rsid w:val="0000410D"/>
    <w:rsid w:val="0000460A"/>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94F"/>
    <w:rsid w:val="00006CDB"/>
    <w:rsid w:val="00006DED"/>
    <w:rsid w:val="0000721F"/>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A6"/>
    <w:rsid w:val="00015106"/>
    <w:rsid w:val="000152D3"/>
    <w:rsid w:val="000153C4"/>
    <w:rsid w:val="0001594D"/>
    <w:rsid w:val="00015A85"/>
    <w:rsid w:val="00015A87"/>
    <w:rsid w:val="00015E6A"/>
    <w:rsid w:val="00016484"/>
    <w:rsid w:val="000167AA"/>
    <w:rsid w:val="00016AC6"/>
    <w:rsid w:val="00016CF8"/>
    <w:rsid w:val="00016D85"/>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C3"/>
    <w:rsid w:val="000228BC"/>
    <w:rsid w:val="00022A7D"/>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65D"/>
    <w:rsid w:val="000338A4"/>
    <w:rsid w:val="00033ACC"/>
    <w:rsid w:val="00033B0F"/>
    <w:rsid w:val="00033D0A"/>
    <w:rsid w:val="00033D65"/>
    <w:rsid w:val="00033F34"/>
    <w:rsid w:val="0003444D"/>
    <w:rsid w:val="0003464E"/>
    <w:rsid w:val="00034864"/>
    <w:rsid w:val="000355DD"/>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6"/>
    <w:rsid w:val="000407D5"/>
    <w:rsid w:val="000409C6"/>
    <w:rsid w:val="00041158"/>
    <w:rsid w:val="000412E1"/>
    <w:rsid w:val="00041843"/>
    <w:rsid w:val="00041BCA"/>
    <w:rsid w:val="00041E47"/>
    <w:rsid w:val="00041E6C"/>
    <w:rsid w:val="000421F2"/>
    <w:rsid w:val="00042725"/>
    <w:rsid w:val="00042955"/>
    <w:rsid w:val="00042FF4"/>
    <w:rsid w:val="000430DE"/>
    <w:rsid w:val="000431FD"/>
    <w:rsid w:val="00043648"/>
    <w:rsid w:val="0004396A"/>
    <w:rsid w:val="000439E7"/>
    <w:rsid w:val="00043AD8"/>
    <w:rsid w:val="00043F7C"/>
    <w:rsid w:val="00044275"/>
    <w:rsid w:val="00044623"/>
    <w:rsid w:val="00044BC4"/>
    <w:rsid w:val="00044F37"/>
    <w:rsid w:val="00044FCD"/>
    <w:rsid w:val="00045071"/>
    <w:rsid w:val="00045803"/>
    <w:rsid w:val="0004584E"/>
    <w:rsid w:val="000458C5"/>
    <w:rsid w:val="000458FF"/>
    <w:rsid w:val="00045B1D"/>
    <w:rsid w:val="00045C83"/>
    <w:rsid w:val="00046258"/>
    <w:rsid w:val="000465F7"/>
    <w:rsid w:val="00046A99"/>
    <w:rsid w:val="00046C5F"/>
    <w:rsid w:val="00046FD9"/>
    <w:rsid w:val="0004718E"/>
    <w:rsid w:val="00047398"/>
    <w:rsid w:val="00047423"/>
    <w:rsid w:val="00047657"/>
    <w:rsid w:val="0004779E"/>
    <w:rsid w:val="0004795C"/>
    <w:rsid w:val="000479C6"/>
    <w:rsid w:val="00047D75"/>
    <w:rsid w:val="00047E1F"/>
    <w:rsid w:val="000503BF"/>
    <w:rsid w:val="00050715"/>
    <w:rsid w:val="0005078C"/>
    <w:rsid w:val="00050B92"/>
    <w:rsid w:val="00050E07"/>
    <w:rsid w:val="00050ECC"/>
    <w:rsid w:val="000511B6"/>
    <w:rsid w:val="000517C0"/>
    <w:rsid w:val="00051C35"/>
    <w:rsid w:val="00051C37"/>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566D"/>
    <w:rsid w:val="00055721"/>
    <w:rsid w:val="000559D2"/>
    <w:rsid w:val="00055A90"/>
    <w:rsid w:val="00055E49"/>
    <w:rsid w:val="00055F78"/>
    <w:rsid w:val="000565C3"/>
    <w:rsid w:val="000567A0"/>
    <w:rsid w:val="0005692B"/>
    <w:rsid w:val="00056E0E"/>
    <w:rsid w:val="0005764F"/>
    <w:rsid w:val="000576A5"/>
    <w:rsid w:val="000577C2"/>
    <w:rsid w:val="00057BFD"/>
    <w:rsid w:val="00057DB4"/>
    <w:rsid w:val="00057F89"/>
    <w:rsid w:val="0006005A"/>
    <w:rsid w:val="000602E0"/>
    <w:rsid w:val="0006034A"/>
    <w:rsid w:val="000603FE"/>
    <w:rsid w:val="00060542"/>
    <w:rsid w:val="0006076E"/>
    <w:rsid w:val="00060982"/>
    <w:rsid w:val="00060CE4"/>
    <w:rsid w:val="00060CE6"/>
    <w:rsid w:val="00060D1F"/>
    <w:rsid w:val="000613E6"/>
    <w:rsid w:val="000618C2"/>
    <w:rsid w:val="0006213A"/>
    <w:rsid w:val="000622A2"/>
    <w:rsid w:val="00062A39"/>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784"/>
    <w:rsid w:val="000658F2"/>
    <w:rsid w:val="000659FC"/>
    <w:rsid w:val="00065E7E"/>
    <w:rsid w:val="0006633A"/>
    <w:rsid w:val="000663CF"/>
    <w:rsid w:val="00066457"/>
    <w:rsid w:val="00066650"/>
    <w:rsid w:val="000668E9"/>
    <w:rsid w:val="00066AB2"/>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F9"/>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F4A"/>
    <w:rsid w:val="00075FDA"/>
    <w:rsid w:val="00076367"/>
    <w:rsid w:val="000764F1"/>
    <w:rsid w:val="00076595"/>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3D1"/>
    <w:rsid w:val="00081472"/>
    <w:rsid w:val="000816D8"/>
    <w:rsid w:val="000817D8"/>
    <w:rsid w:val="00081943"/>
    <w:rsid w:val="00081A59"/>
    <w:rsid w:val="00081F0D"/>
    <w:rsid w:val="00081F97"/>
    <w:rsid w:val="00081FA6"/>
    <w:rsid w:val="0008210E"/>
    <w:rsid w:val="0008244E"/>
    <w:rsid w:val="00082733"/>
    <w:rsid w:val="00082927"/>
    <w:rsid w:val="00082947"/>
    <w:rsid w:val="00082AB1"/>
    <w:rsid w:val="00082C0D"/>
    <w:rsid w:val="00082F95"/>
    <w:rsid w:val="00083080"/>
    <w:rsid w:val="0008308B"/>
    <w:rsid w:val="000831D2"/>
    <w:rsid w:val="00083526"/>
    <w:rsid w:val="00083745"/>
    <w:rsid w:val="000838E0"/>
    <w:rsid w:val="0008398A"/>
    <w:rsid w:val="00083BCA"/>
    <w:rsid w:val="00083C3C"/>
    <w:rsid w:val="00083DC9"/>
    <w:rsid w:val="000841C4"/>
    <w:rsid w:val="000842BD"/>
    <w:rsid w:val="00084337"/>
    <w:rsid w:val="000844C5"/>
    <w:rsid w:val="000849C5"/>
    <w:rsid w:val="00084D5A"/>
    <w:rsid w:val="00084D8F"/>
    <w:rsid w:val="00084FDF"/>
    <w:rsid w:val="00085374"/>
    <w:rsid w:val="0008555B"/>
    <w:rsid w:val="000855DF"/>
    <w:rsid w:val="00085840"/>
    <w:rsid w:val="00085855"/>
    <w:rsid w:val="00085970"/>
    <w:rsid w:val="000859B4"/>
    <w:rsid w:val="00085A95"/>
    <w:rsid w:val="00086187"/>
    <w:rsid w:val="0008625E"/>
    <w:rsid w:val="00086399"/>
    <w:rsid w:val="000867C0"/>
    <w:rsid w:val="00086931"/>
    <w:rsid w:val="00086C32"/>
    <w:rsid w:val="00086C34"/>
    <w:rsid w:val="00087216"/>
    <w:rsid w:val="00087A9B"/>
    <w:rsid w:val="00087CF0"/>
    <w:rsid w:val="00090897"/>
    <w:rsid w:val="000908E4"/>
    <w:rsid w:val="000909D2"/>
    <w:rsid w:val="00090C4B"/>
    <w:rsid w:val="00090C83"/>
    <w:rsid w:val="00090FD2"/>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26"/>
    <w:rsid w:val="00096429"/>
    <w:rsid w:val="00096648"/>
    <w:rsid w:val="00096D71"/>
    <w:rsid w:val="00096E01"/>
    <w:rsid w:val="00096EBB"/>
    <w:rsid w:val="00096F93"/>
    <w:rsid w:val="000971AA"/>
    <w:rsid w:val="000973DF"/>
    <w:rsid w:val="0009740A"/>
    <w:rsid w:val="000974FF"/>
    <w:rsid w:val="0009777D"/>
    <w:rsid w:val="000977C7"/>
    <w:rsid w:val="00097909"/>
    <w:rsid w:val="00097BA6"/>
    <w:rsid w:val="00097BC4"/>
    <w:rsid w:val="00097D82"/>
    <w:rsid w:val="00097E27"/>
    <w:rsid w:val="00097EAD"/>
    <w:rsid w:val="000A00C6"/>
    <w:rsid w:val="000A0455"/>
    <w:rsid w:val="000A05EB"/>
    <w:rsid w:val="000A0662"/>
    <w:rsid w:val="000A07A7"/>
    <w:rsid w:val="000A09D3"/>
    <w:rsid w:val="000A0A90"/>
    <w:rsid w:val="000A101E"/>
    <w:rsid w:val="000A12F8"/>
    <w:rsid w:val="000A13A6"/>
    <w:rsid w:val="000A13AA"/>
    <w:rsid w:val="000A18F9"/>
    <w:rsid w:val="000A1A4E"/>
    <w:rsid w:val="000A1B13"/>
    <w:rsid w:val="000A1BC9"/>
    <w:rsid w:val="000A2083"/>
    <w:rsid w:val="000A2447"/>
    <w:rsid w:val="000A2B56"/>
    <w:rsid w:val="000A2D2E"/>
    <w:rsid w:val="000A2DF4"/>
    <w:rsid w:val="000A3167"/>
    <w:rsid w:val="000A368F"/>
    <w:rsid w:val="000A387B"/>
    <w:rsid w:val="000A39A1"/>
    <w:rsid w:val="000A3FE9"/>
    <w:rsid w:val="000A4314"/>
    <w:rsid w:val="000A4AE5"/>
    <w:rsid w:val="000A4C52"/>
    <w:rsid w:val="000A4D08"/>
    <w:rsid w:val="000A4F99"/>
    <w:rsid w:val="000A518E"/>
    <w:rsid w:val="000A52E5"/>
    <w:rsid w:val="000A535E"/>
    <w:rsid w:val="000A53D8"/>
    <w:rsid w:val="000A5784"/>
    <w:rsid w:val="000A5C78"/>
    <w:rsid w:val="000A5E0C"/>
    <w:rsid w:val="000A5FBB"/>
    <w:rsid w:val="000A6616"/>
    <w:rsid w:val="000A67CD"/>
    <w:rsid w:val="000A6BF8"/>
    <w:rsid w:val="000A6F00"/>
    <w:rsid w:val="000A7073"/>
    <w:rsid w:val="000A7CB9"/>
    <w:rsid w:val="000B0969"/>
    <w:rsid w:val="000B0B5A"/>
    <w:rsid w:val="000B131E"/>
    <w:rsid w:val="000B17B6"/>
    <w:rsid w:val="000B17FB"/>
    <w:rsid w:val="000B1A23"/>
    <w:rsid w:val="000B1A33"/>
    <w:rsid w:val="000B1B7E"/>
    <w:rsid w:val="000B1C22"/>
    <w:rsid w:val="000B1CDB"/>
    <w:rsid w:val="000B22D7"/>
    <w:rsid w:val="000B2700"/>
    <w:rsid w:val="000B2913"/>
    <w:rsid w:val="000B2F47"/>
    <w:rsid w:val="000B3216"/>
    <w:rsid w:val="000B3390"/>
    <w:rsid w:val="000B33C6"/>
    <w:rsid w:val="000B36EE"/>
    <w:rsid w:val="000B3F5F"/>
    <w:rsid w:val="000B40D1"/>
    <w:rsid w:val="000B41B1"/>
    <w:rsid w:val="000B479D"/>
    <w:rsid w:val="000B4988"/>
    <w:rsid w:val="000B5350"/>
    <w:rsid w:val="000B555C"/>
    <w:rsid w:val="000B5949"/>
    <w:rsid w:val="000B5A69"/>
    <w:rsid w:val="000B5C30"/>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BA"/>
    <w:rsid w:val="000C147F"/>
    <w:rsid w:val="000C159C"/>
    <w:rsid w:val="000C1B5F"/>
    <w:rsid w:val="000C1D91"/>
    <w:rsid w:val="000C2208"/>
    <w:rsid w:val="000C2536"/>
    <w:rsid w:val="000C256E"/>
    <w:rsid w:val="000C25E0"/>
    <w:rsid w:val="000C2BDD"/>
    <w:rsid w:val="000C2F11"/>
    <w:rsid w:val="000C2FA3"/>
    <w:rsid w:val="000C3170"/>
    <w:rsid w:val="000C31B8"/>
    <w:rsid w:val="000C345D"/>
    <w:rsid w:val="000C39F9"/>
    <w:rsid w:val="000C3CFF"/>
    <w:rsid w:val="000C3D83"/>
    <w:rsid w:val="000C472E"/>
    <w:rsid w:val="000C4A62"/>
    <w:rsid w:val="000C4A7B"/>
    <w:rsid w:val="000C4D73"/>
    <w:rsid w:val="000C515A"/>
    <w:rsid w:val="000C5190"/>
    <w:rsid w:val="000C581E"/>
    <w:rsid w:val="000C6024"/>
    <w:rsid w:val="000C6385"/>
    <w:rsid w:val="000C66C1"/>
    <w:rsid w:val="000C6763"/>
    <w:rsid w:val="000C6866"/>
    <w:rsid w:val="000C6AD0"/>
    <w:rsid w:val="000C7051"/>
    <w:rsid w:val="000C75E9"/>
    <w:rsid w:val="000C7CBF"/>
    <w:rsid w:val="000D0215"/>
    <w:rsid w:val="000D0245"/>
    <w:rsid w:val="000D064F"/>
    <w:rsid w:val="000D0685"/>
    <w:rsid w:val="000D0728"/>
    <w:rsid w:val="000D072E"/>
    <w:rsid w:val="000D0A02"/>
    <w:rsid w:val="000D0AD7"/>
    <w:rsid w:val="000D0DDF"/>
    <w:rsid w:val="000D12F9"/>
    <w:rsid w:val="000D13EC"/>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24B"/>
    <w:rsid w:val="000D47B4"/>
    <w:rsid w:val="000D532D"/>
    <w:rsid w:val="000D5391"/>
    <w:rsid w:val="000D553E"/>
    <w:rsid w:val="000D556F"/>
    <w:rsid w:val="000D5B4C"/>
    <w:rsid w:val="000D5DEF"/>
    <w:rsid w:val="000D6505"/>
    <w:rsid w:val="000D651D"/>
    <w:rsid w:val="000D66CA"/>
    <w:rsid w:val="000D698A"/>
    <w:rsid w:val="000D698C"/>
    <w:rsid w:val="000D6B65"/>
    <w:rsid w:val="000D6BBA"/>
    <w:rsid w:val="000D7215"/>
    <w:rsid w:val="000D7466"/>
    <w:rsid w:val="000D7505"/>
    <w:rsid w:val="000D7592"/>
    <w:rsid w:val="000D75F3"/>
    <w:rsid w:val="000D7684"/>
    <w:rsid w:val="000D7AA0"/>
    <w:rsid w:val="000D7AC1"/>
    <w:rsid w:val="000E068D"/>
    <w:rsid w:val="000E0715"/>
    <w:rsid w:val="000E0B2C"/>
    <w:rsid w:val="000E0B87"/>
    <w:rsid w:val="000E0F87"/>
    <w:rsid w:val="000E15AE"/>
    <w:rsid w:val="000E16DF"/>
    <w:rsid w:val="000E174C"/>
    <w:rsid w:val="000E17F7"/>
    <w:rsid w:val="000E1909"/>
    <w:rsid w:val="000E1B02"/>
    <w:rsid w:val="000E260B"/>
    <w:rsid w:val="000E268E"/>
    <w:rsid w:val="000E2928"/>
    <w:rsid w:val="000E374F"/>
    <w:rsid w:val="000E3878"/>
    <w:rsid w:val="000E3BD6"/>
    <w:rsid w:val="000E3C6B"/>
    <w:rsid w:val="000E3D1F"/>
    <w:rsid w:val="000E3F74"/>
    <w:rsid w:val="000E41B1"/>
    <w:rsid w:val="000E42C7"/>
    <w:rsid w:val="000E42E5"/>
    <w:rsid w:val="000E4629"/>
    <w:rsid w:val="000E469C"/>
    <w:rsid w:val="000E4768"/>
    <w:rsid w:val="000E4B3F"/>
    <w:rsid w:val="000E53CA"/>
    <w:rsid w:val="000E542E"/>
    <w:rsid w:val="000E5B81"/>
    <w:rsid w:val="000E5E08"/>
    <w:rsid w:val="000E5F6E"/>
    <w:rsid w:val="000E63A3"/>
    <w:rsid w:val="000E64DE"/>
    <w:rsid w:val="000E6BAB"/>
    <w:rsid w:val="000E6C21"/>
    <w:rsid w:val="000E7159"/>
    <w:rsid w:val="000E73B1"/>
    <w:rsid w:val="000E744E"/>
    <w:rsid w:val="000E7751"/>
    <w:rsid w:val="000E77FC"/>
    <w:rsid w:val="000E7BCB"/>
    <w:rsid w:val="000E7C01"/>
    <w:rsid w:val="000E7E98"/>
    <w:rsid w:val="000E7F62"/>
    <w:rsid w:val="000F005D"/>
    <w:rsid w:val="000F00ED"/>
    <w:rsid w:val="000F0127"/>
    <w:rsid w:val="000F0419"/>
    <w:rsid w:val="000F0768"/>
    <w:rsid w:val="000F0DC1"/>
    <w:rsid w:val="000F1063"/>
    <w:rsid w:val="000F10F5"/>
    <w:rsid w:val="000F11F0"/>
    <w:rsid w:val="000F129A"/>
    <w:rsid w:val="000F12F7"/>
    <w:rsid w:val="000F147B"/>
    <w:rsid w:val="000F1D5E"/>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5028"/>
    <w:rsid w:val="000F5388"/>
    <w:rsid w:val="000F57D5"/>
    <w:rsid w:val="000F58D9"/>
    <w:rsid w:val="000F5B9E"/>
    <w:rsid w:val="000F5BE1"/>
    <w:rsid w:val="000F628E"/>
    <w:rsid w:val="000F62FB"/>
    <w:rsid w:val="000F64C8"/>
    <w:rsid w:val="000F6698"/>
    <w:rsid w:val="000F6E9B"/>
    <w:rsid w:val="000F71D0"/>
    <w:rsid w:val="000F72BF"/>
    <w:rsid w:val="000F731E"/>
    <w:rsid w:val="000F73F1"/>
    <w:rsid w:val="000F75EA"/>
    <w:rsid w:val="000F761D"/>
    <w:rsid w:val="000F7D04"/>
    <w:rsid w:val="00100221"/>
    <w:rsid w:val="001003FB"/>
    <w:rsid w:val="0010040A"/>
    <w:rsid w:val="001005AB"/>
    <w:rsid w:val="001005B4"/>
    <w:rsid w:val="001009E1"/>
    <w:rsid w:val="00100E29"/>
    <w:rsid w:val="00100F00"/>
    <w:rsid w:val="001013FA"/>
    <w:rsid w:val="0010176C"/>
    <w:rsid w:val="001017CA"/>
    <w:rsid w:val="00101A01"/>
    <w:rsid w:val="00101A30"/>
    <w:rsid w:val="00101DCC"/>
    <w:rsid w:val="001020DC"/>
    <w:rsid w:val="001021C3"/>
    <w:rsid w:val="00102496"/>
    <w:rsid w:val="00102D2B"/>
    <w:rsid w:val="001030CF"/>
    <w:rsid w:val="001032FB"/>
    <w:rsid w:val="0010367D"/>
    <w:rsid w:val="00103937"/>
    <w:rsid w:val="00103D77"/>
    <w:rsid w:val="00103D79"/>
    <w:rsid w:val="00104239"/>
    <w:rsid w:val="001042B4"/>
    <w:rsid w:val="001046A9"/>
    <w:rsid w:val="001048AD"/>
    <w:rsid w:val="0010493D"/>
    <w:rsid w:val="00104B05"/>
    <w:rsid w:val="00104CF2"/>
    <w:rsid w:val="00104DA0"/>
    <w:rsid w:val="00104E75"/>
    <w:rsid w:val="00104F09"/>
    <w:rsid w:val="00105160"/>
    <w:rsid w:val="00105398"/>
    <w:rsid w:val="001053C1"/>
    <w:rsid w:val="0010546E"/>
    <w:rsid w:val="00105570"/>
    <w:rsid w:val="001056CB"/>
    <w:rsid w:val="00105812"/>
    <w:rsid w:val="00105C85"/>
    <w:rsid w:val="00105E3D"/>
    <w:rsid w:val="00105EAF"/>
    <w:rsid w:val="00106199"/>
    <w:rsid w:val="00106735"/>
    <w:rsid w:val="001067A4"/>
    <w:rsid w:val="00106BC9"/>
    <w:rsid w:val="00106C2F"/>
    <w:rsid w:val="00106C34"/>
    <w:rsid w:val="00106CEA"/>
    <w:rsid w:val="00106E11"/>
    <w:rsid w:val="001070C9"/>
    <w:rsid w:val="00107304"/>
    <w:rsid w:val="00107507"/>
    <w:rsid w:val="001103D7"/>
    <w:rsid w:val="00110464"/>
    <w:rsid w:val="00110520"/>
    <w:rsid w:val="001105BA"/>
    <w:rsid w:val="001105C0"/>
    <w:rsid w:val="001109E6"/>
    <w:rsid w:val="00110B4A"/>
    <w:rsid w:val="00110E99"/>
    <w:rsid w:val="00111192"/>
    <w:rsid w:val="001113AF"/>
    <w:rsid w:val="0011144C"/>
    <w:rsid w:val="001114D5"/>
    <w:rsid w:val="00111620"/>
    <w:rsid w:val="00111670"/>
    <w:rsid w:val="001116F3"/>
    <w:rsid w:val="00111719"/>
    <w:rsid w:val="00111A29"/>
    <w:rsid w:val="00111A99"/>
    <w:rsid w:val="00111B12"/>
    <w:rsid w:val="00111B76"/>
    <w:rsid w:val="00111E0F"/>
    <w:rsid w:val="001120FC"/>
    <w:rsid w:val="00112686"/>
    <w:rsid w:val="001128A8"/>
    <w:rsid w:val="0011294C"/>
    <w:rsid w:val="00112EF3"/>
    <w:rsid w:val="00112F21"/>
    <w:rsid w:val="0011300A"/>
    <w:rsid w:val="0011322D"/>
    <w:rsid w:val="00113355"/>
    <w:rsid w:val="00113462"/>
    <w:rsid w:val="001135BA"/>
    <w:rsid w:val="00113681"/>
    <w:rsid w:val="001137FD"/>
    <w:rsid w:val="00113E00"/>
    <w:rsid w:val="00113EA0"/>
    <w:rsid w:val="001145E8"/>
    <w:rsid w:val="00114BD9"/>
    <w:rsid w:val="00114F04"/>
    <w:rsid w:val="00114FD6"/>
    <w:rsid w:val="001151F9"/>
    <w:rsid w:val="00115486"/>
    <w:rsid w:val="0011561A"/>
    <w:rsid w:val="0011586D"/>
    <w:rsid w:val="00115911"/>
    <w:rsid w:val="001159DF"/>
    <w:rsid w:val="00116A01"/>
    <w:rsid w:val="00116EAF"/>
    <w:rsid w:val="00117032"/>
    <w:rsid w:val="00117226"/>
    <w:rsid w:val="00117296"/>
    <w:rsid w:val="00117423"/>
    <w:rsid w:val="001174AC"/>
    <w:rsid w:val="00117520"/>
    <w:rsid w:val="0011759E"/>
    <w:rsid w:val="0011790C"/>
    <w:rsid w:val="00117E50"/>
    <w:rsid w:val="001202EC"/>
    <w:rsid w:val="0012062C"/>
    <w:rsid w:val="00120A72"/>
    <w:rsid w:val="00120C9B"/>
    <w:rsid w:val="00120E41"/>
    <w:rsid w:val="00120E59"/>
    <w:rsid w:val="001211EB"/>
    <w:rsid w:val="0012141E"/>
    <w:rsid w:val="00121476"/>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E23"/>
    <w:rsid w:val="00123E88"/>
    <w:rsid w:val="00123FA3"/>
    <w:rsid w:val="0012401F"/>
    <w:rsid w:val="0012412F"/>
    <w:rsid w:val="001241CE"/>
    <w:rsid w:val="00124246"/>
    <w:rsid w:val="001243FA"/>
    <w:rsid w:val="00124497"/>
    <w:rsid w:val="00124675"/>
    <w:rsid w:val="00124912"/>
    <w:rsid w:val="00124BE6"/>
    <w:rsid w:val="00124C62"/>
    <w:rsid w:val="00125768"/>
    <w:rsid w:val="00125B3D"/>
    <w:rsid w:val="00125C01"/>
    <w:rsid w:val="00125CA4"/>
    <w:rsid w:val="00125D52"/>
    <w:rsid w:val="00125EAB"/>
    <w:rsid w:val="00125ED7"/>
    <w:rsid w:val="00126884"/>
    <w:rsid w:val="00126A1D"/>
    <w:rsid w:val="00126B25"/>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64"/>
    <w:rsid w:val="00132BAC"/>
    <w:rsid w:val="00132CFC"/>
    <w:rsid w:val="00132F1C"/>
    <w:rsid w:val="00133095"/>
    <w:rsid w:val="001334AD"/>
    <w:rsid w:val="00133505"/>
    <w:rsid w:val="0013361D"/>
    <w:rsid w:val="001338E0"/>
    <w:rsid w:val="00133AA5"/>
    <w:rsid w:val="00133D30"/>
    <w:rsid w:val="00133DC9"/>
    <w:rsid w:val="00133DCD"/>
    <w:rsid w:val="00133E78"/>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9E"/>
    <w:rsid w:val="00136683"/>
    <w:rsid w:val="00136775"/>
    <w:rsid w:val="0013688A"/>
    <w:rsid w:val="00136BC8"/>
    <w:rsid w:val="00136C2A"/>
    <w:rsid w:val="00136DDF"/>
    <w:rsid w:val="00136EA1"/>
    <w:rsid w:val="00136FCC"/>
    <w:rsid w:val="0013733F"/>
    <w:rsid w:val="00137391"/>
    <w:rsid w:val="001374A7"/>
    <w:rsid w:val="0013758C"/>
    <w:rsid w:val="00137774"/>
    <w:rsid w:val="001377A9"/>
    <w:rsid w:val="00137CD3"/>
    <w:rsid w:val="00137CE0"/>
    <w:rsid w:val="0014020A"/>
    <w:rsid w:val="0014023D"/>
    <w:rsid w:val="00140242"/>
    <w:rsid w:val="0014026B"/>
    <w:rsid w:val="00140410"/>
    <w:rsid w:val="001404A3"/>
    <w:rsid w:val="001405C9"/>
    <w:rsid w:val="00140879"/>
    <w:rsid w:val="00140913"/>
    <w:rsid w:val="00140A67"/>
    <w:rsid w:val="00140B01"/>
    <w:rsid w:val="00140E07"/>
    <w:rsid w:val="00140EF5"/>
    <w:rsid w:val="001410A9"/>
    <w:rsid w:val="001414DA"/>
    <w:rsid w:val="00141757"/>
    <w:rsid w:val="00141854"/>
    <w:rsid w:val="00141AC2"/>
    <w:rsid w:val="00141B8E"/>
    <w:rsid w:val="00141D50"/>
    <w:rsid w:val="001421D0"/>
    <w:rsid w:val="0014227B"/>
    <w:rsid w:val="001426D9"/>
    <w:rsid w:val="00142F28"/>
    <w:rsid w:val="00142FB2"/>
    <w:rsid w:val="001430EB"/>
    <w:rsid w:val="0014342E"/>
    <w:rsid w:val="0014373E"/>
    <w:rsid w:val="00143944"/>
    <w:rsid w:val="00143AA9"/>
    <w:rsid w:val="00143BD9"/>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CF"/>
    <w:rsid w:val="00146069"/>
    <w:rsid w:val="00146281"/>
    <w:rsid w:val="00146445"/>
    <w:rsid w:val="001465B0"/>
    <w:rsid w:val="001465D5"/>
    <w:rsid w:val="001466C3"/>
    <w:rsid w:val="001469AF"/>
    <w:rsid w:val="00146B77"/>
    <w:rsid w:val="00146C25"/>
    <w:rsid w:val="00147160"/>
    <w:rsid w:val="001477A5"/>
    <w:rsid w:val="001479D3"/>
    <w:rsid w:val="00147DC7"/>
    <w:rsid w:val="00147E1C"/>
    <w:rsid w:val="00147F44"/>
    <w:rsid w:val="00150130"/>
    <w:rsid w:val="00150254"/>
    <w:rsid w:val="0015097A"/>
    <w:rsid w:val="00150C44"/>
    <w:rsid w:val="001511AD"/>
    <w:rsid w:val="001511D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F45"/>
    <w:rsid w:val="001552D8"/>
    <w:rsid w:val="00155491"/>
    <w:rsid w:val="001557B2"/>
    <w:rsid w:val="0015581D"/>
    <w:rsid w:val="00155B12"/>
    <w:rsid w:val="00155CD9"/>
    <w:rsid w:val="001562C6"/>
    <w:rsid w:val="00156664"/>
    <w:rsid w:val="00156977"/>
    <w:rsid w:val="00156B5A"/>
    <w:rsid w:val="00156CCB"/>
    <w:rsid w:val="00156EF4"/>
    <w:rsid w:val="0015708E"/>
    <w:rsid w:val="001572AC"/>
    <w:rsid w:val="00157A72"/>
    <w:rsid w:val="00157A73"/>
    <w:rsid w:val="00157BD9"/>
    <w:rsid w:val="00157E43"/>
    <w:rsid w:val="00160234"/>
    <w:rsid w:val="0016024C"/>
    <w:rsid w:val="001602CA"/>
    <w:rsid w:val="00160499"/>
    <w:rsid w:val="00160C79"/>
    <w:rsid w:val="0016114B"/>
    <w:rsid w:val="00161189"/>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C25"/>
    <w:rsid w:val="00164453"/>
    <w:rsid w:val="0016462A"/>
    <w:rsid w:val="00164712"/>
    <w:rsid w:val="0016473C"/>
    <w:rsid w:val="0016499E"/>
    <w:rsid w:val="00164A63"/>
    <w:rsid w:val="00164AA5"/>
    <w:rsid w:val="00164AEA"/>
    <w:rsid w:val="00164D4A"/>
    <w:rsid w:val="00164E07"/>
    <w:rsid w:val="00164F0E"/>
    <w:rsid w:val="00165145"/>
    <w:rsid w:val="001655BB"/>
    <w:rsid w:val="0016560C"/>
    <w:rsid w:val="0016584C"/>
    <w:rsid w:val="00165F6C"/>
    <w:rsid w:val="00165FF2"/>
    <w:rsid w:val="001663B3"/>
    <w:rsid w:val="00166664"/>
    <w:rsid w:val="001667BE"/>
    <w:rsid w:val="00166941"/>
    <w:rsid w:val="00166AE0"/>
    <w:rsid w:val="00166F54"/>
    <w:rsid w:val="001671F8"/>
    <w:rsid w:val="00167270"/>
    <w:rsid w:val="00167384"/>
    <w:rsid w:val="00167535"/>
    <w:rsid w:val="00167670"/>
    <w:rsid w:val="0016772E"/>
    <w:rsid w:val="0016786D"/>
    <w:rsid w:val="001678FF"/>
    <w:rsid w:val="00167906"/>
    <w:rsid w:val="00167B82"/>
    <w:rsid w:val="00167BB8"/>
    <w:rsid w:val="00167C0C"/>
    <w:rsid w:val="00167E3C"/>
    <w:rsid w:val="00167EB4"/>
    <w:rsid w:val="00167F0E"/>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D47"/>
    <w:rsid w:val="00172D8C"/>
    <w:rsid w:val="001737C5"/>
    <w:rsid w:val="00173D1D"/>
    <w:rsid w:val="00173D85"/>
    <w:rsid w:val="001741F9"/>
    <w:rsid w:val="001743B2"/>
    <w:rsid w:val="0017440F"/>
    <w:rsid w:val="0017441B"/>
    <w:rsid w:val="0017464C"/>
    <w:rsid w:val="001749DA"/>
    <w:rsid w:val="00175564"/>
    <w:rsid w:val="0017561C"/>
    <w:rsid w:val="0017578C"/>
    <w:rsid w:val="001759F9"/>
    <w:rsid w:val="00175B0C"/>
    <w:rsid w:val="001765DD"/>
    <w:rsid w:val="0017664E"/>
    <w:rsid w:val="0017669A"/>
    <w:rsid w:val="0017671C"/>
    <w:rsid w:val="00176A57"/>
    <w:rsid w:val="00176AEF"/>
    <w:rsid w:val="00176D09"/>
    <w:rsid w:val="00176D18"/>
    <w:rsid w:val="001771D5"/>
    <w:rsid w:val="00177528"/>
    <w:rsid w:val="001778B3"/>
    <w:rsid w:val="00177958"/>
    <w:rsid w:val="00177CD9"/>
    <w:rsid w:val="00177F44"/>
    <w:rsid w:val="001800C6"/>
    <w:rsid w:val="00180604"/>
    <w:rsid w:val="001808AF"/>
    <w:rsid w:val="00180B81"/>
    <w:rsid w:val="00180CB0"/>
    <w:rsid w:val="00180F27"/>
    <w:rsid w:val="00181114"/>
    <w:rsid w:val="00181AFA"/>
    <w:rsid w:val="00181C52"/>
    <w:rsid w:val="00181C6F"/>
    <w:rsid w:val="00181CC1"/>
    <w:rsid w:val="001822FD"/>
    <w:rsid w:val="001829E4"/>
    <w:rsid w:val="001829FA"/>
    <w:rsid w:val="00182E23"/>
    <w:rsid w:val="0018326F"/>
    <w:rsid w:val="00183510"/>
    <w:rsid w:val="0018370D"/>
    <w:rsid w:val="00183852"/>
    <w:rsid w:val="001839ED"/>
    <w:rsid w:val="00183C8D"/>
    <w:rsid w:val="00184249"/>
    <w:rsid w:val="001843B0"/>
    <w:rsid w:val="00184CC8"/>
    <w:rsid w:val="00184F6F"/>
    <w:rsid w:val="001852C2"/>
    <w:rsid w:val="00185341"/>
    <w:rsid w:val="00185693"/>
    <w:rsid w:val="0018573F"/>
    <w:rsid w:val="00185864"/>
    <w:rsid w:val="001858D2"/>
    <w:rsid w:val="00185B5F"/>
    <w:rsid w:val="00185BA8"/>
    <w:rsid w:val="0018669D"/>
    <w:rsid w:val="001866D7"/>
    <w:rsid w:val="00186BF0"/>
    <w:rsid w:val="00186DEA"/>
    <w:rsid w:val="00186E18"/>
    <w:rsid w:val="001872EF"/>
    <w:rsid w:val="00187D84"/>
    <w:rsid w:val="00187F78"/>
    <w:rsid w:val="00190150"/>
    <w:rsid w:val="001907C4"/>
    <w:rsid w:val="00190B72"/>
    <w:rsid w:val="00191002"/>
    <w:rsid w:val="00191422"/>
    <w:rsid w:val="0019201E"/>
    <w:rsid w:val="0019214A"/>
    <w:rsid w:val="0019226A"/>
    <w:rsid w:val="001927F4"/>
    <w:rsid w:val="001928FA"/>
    <w:rsid w:val="001929D8"/>
    <w:rsid w:val="001929DB"/>
    <w:rsid w:val="001932DB"/>
    <w:rsid w:val="001933DD"/>
    <w:rsid w:val="00193541"/>
    <w:rsid w:val="00193956"/>
    <w:rsid w:val="00193FB1"/>
    <w:rsid w:val="0019423B"/>
    <w:rsid w:val="00194C1A"/>
    <w:rsid w:val="00194C1C"/>
    <w:rsid w:val="001954D3"/>
    <w:rsid w:val="0019553D"/>
    <w:rsid w:val="00195B13"/>
    <w:rsid w:val="00195C4B"/>
    <w:rsid w:val="00195CE9"/>
    <w:rsid w:val="00195F35"/>
    <w:rsid w:val="001961BD"/>
    <w:rsid w:val="001965FD"/>
    <w:rsid w:val="001969B1"/>
    <w:rsid w:val="00196A80"/>
    <w:rsid w:val="00196DC5"/>
    <w:rsid w:val="00196E7F"/>
    <w:rsid w:val="001970DE"/>
    <w:rsid w:val="001971B0"/>
    <w:rsid w:val="0019757A"/>
    <w:rsid w:val="001977E0"/>
    <w:rsid w:val="00197A3E"/>
    <w:rsid w:val="00197B2C"/>
    <w:rsid w:val="00197BDB"/>
    <w:rsid w:val="00197D04"/>
    <w:rsid w:val="001A0275"/>
    <w:rsid w:val="001A0556"/>
    <w:rsid w:val="001A0669"/>
    <w:rsid w:val="001A093E"/>
    <w:rsid w:val="001A0B01"/>
    <w:rsid w:val="001A0B72"/>
    <w:rsid w:val="001A181F"/>
    <w:rsid w:val="001A19DB"/>
    <w:rsid w:val="001A1CCE"/>
    <w:rsid w:val="001A2279"/>
    <w:rsid w:val="001A274A"/>
    <w:rsid w:val="001A29E7"/>
    <w:rsid w:val="001A2C5C"/>
    <w:rsid w:val="001A3155"/>
    <w:rsid w:val="001A3347"/>
    <w:rsid w:val="001A3353"/>
    <w:rsid w:val="001A35A3"/>
    <w:rsid w:val="001A362D"/>
    <w:rsid w:val="001A38DC"/>
    <w:rsid w:val="001A3DCC"/>
    <w:rsid w:val="001A3F69"/>
    <w:rsid w:val="001A4015"/>
    <w:rsid w:val="001A45FF"/>
    <w:rsid w:val="001A4887"/>
    <w:rsid w:val="001A4992"/>
    <w:rsid w:val="001A4F52"/>
    <w:rsid w:val="001A4F71"/>
    <w:rsid w:val="001A50C4"/>
    <w:rsid w:val="001A51EB"/>
    <w:rsid w:val="001A520D"/>
    <w:rsid w:val="001A551B"/>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D4F"/>
    <w:rsid w:val="001B03B7"/>
    <w:rsid w:val="001B07CA"/>
    <w:rsid w:val="001B09AD"/>
    <w:rsid w:val="001B0D07"/>
    <w:rsid w:val="001B1D92"/>
    <w:rsid w:val="001B1F78"/>
    <w:rsid w:val="001B2958"/>
    <w:rsid w:val="001B2F30"/>
    <w:rsid w:val="001B3510"/>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669"/>
    <w:rsid w:val="001B6949"/>
    <w:rsid w:val="001B6A84"/>
    <w:rsid w:val="001B7010"/>
    <w:rsid w:val="001B7047"/>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15E"/>
    <w:rsid w:val="001C149E"/>
    <w:rsid w:val="001C1A97"/>
    <w:rsid w:val="001C1BF8"/>
    <w:rsid w:val="001C235F"/>
    <w:rsid w:val="001C2470"/>
    <w:rsid w:val="001C2710"/>
    <w:rsid w:val="001C288F"/>
    <w:rsid w:val="001C2BA1"/>
    <w:rsid w:val="001C2CDC"/>
    <w:rsid w:val="001C3128"/>
    <w:rsid w:val="001C3959"/>
    <w:rsid w:val="001C3D68"/>
    <w:rsid w:val="001C4059"/>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5DA"/>
    <w:rsid w:val="001C6CAC"/>
    <w:rsid w:val="001C7003"/>
    <w:rsid w:val="001C70B8"/>
    <w:rsid w:val="001C7268"/>
    <w:rsid w:val="001C74F7"/>
    <w:rsid w:val="001C753C"/>
    <w:rsid w:val="001C755C"/>
    <w:rsid w:val="001C765A"/>
    <w:rsid w:val="001C788C"/>
    <w:rsid w:val="001C78FC"/>
    <w:rsid w:val="001C7BBF"/>
    <w:rsid w:val="001C7C86"/>
    <w:rsid w:val="001D0126"/>
    <w:rsid w:val="001D05E3"/>
    <w:rsid w:val="001D080A"/>
    <w:rsid w:val="001D096F"/>
    <w:rsid w:val="001D0CA8"/>
    <w:rsid w:val="001D0DD1"/>
    <w:rsid w:val="001D0E59"/>
    <w:rsid w:val="001D0EB8"/>
    <w:rsid w:val="001D117C"/>
    <w:rsid w:val="001D155F"/>
    <w:rsid w:val="001D1734"/>
    <w:rsid w:val="001D1AE3"/>
    <w:rsid w:val="001D1C05"/>
    <w:rsid w:val="001D277D"/>
    <w:rsid w:val="001D29E9"/>
    <w:rsid w:val="001D2A03"/>
    <w:rsid w:val="001D2D49"/>
    <w:rsid w:val="001D2DEC"/>
    <w:rsid w:val="001D3399"/>
    <w:rsid w:val="001D3507"/>
    <w:rsid w:val="001D3511"/>
    <w:rsid w:val="001D35F6"/>
    <w:rsid w:val="001D363E"/>
    <w:rsid w:val="001D3643"/>
    <w:rsid w:val="001D3853"/>
    <w:rsid w:val="001D3B84"/>
    <w:rsid w:val="001D3BBA"/>
    <w:rsid w:val="001D3CC4"/>
    <w:rsid w:val="001D44D3"/>
    <w:rsid w:val="001D4F0A"/>
    <w:rsid w:val="001D53A2"/>
    <w:rsid w:val="001D5846"/>
    <w:rsid w:val="001D595E"/>
    <w:rsid w:val="001D5A95"/>
    <w:rsid w:val="001D5C94"/>
    <w:rsid w:val="001D5DB6"/>
    <w:rsid w:val="001D620C"/>
    <w:rsid w:val="001D6280"/>
    <w:rsid w:val="001D6443"/>
    <w:rsid w:val="001D6807"/>
    <w:rsid w:val="001D6C50"/>
    <w:rsid w:val="001D6E0B"/>
    <w:rsid w:val="001D6E2D"/>
    <w:rsid w:val="001D74FE"/>
    <w:rsid w:val="001D794D"/>
    <w:rsid w:val="001E008D"/>
    <w:rsid w:val="001E085D"/>
    <w:rsid w:val="001E1051"/>
    <w:rsid w:val="001E18B4"/>
    <w:rsid w:val="001E19F7"/>
    <w:rsid w:val="001E19FF"/>
    <w:rsid w:val="001E1B0B"/>
    <w:rsid w:val="001E2756"/>
    <w:rsid w:val="001E27FE"/>
    <w:rsid w:val="001E2B65"/>
    <w:rsid w:val="001E2D10"/>
    <w:rsid w:val="001E2D87"/>
    <w:rsid w:val="001E2EDC"/>
    <w:rsid w:val="001E2F8C"/>
    <w:rsid w:val="001E3139"/>
    <w:rsid w:val="001E3235"/>
    <w:rsid w:val="001E3240"/>
    <w:rsid w:val="001E3540"/>
    <w:rsid w:val="001E372F"/>
    <w:rsid w:val="001E3ADE"/>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9F8"/>
    <w:rsid w:val="001E5AF0"/>
    <w:rsid w:val="001E5DE6"/>
    <w:rsid w:val="001E5F84"/>
    <w:rsid w:val="001E6733"/>
    <w:rsid w:val="001E696D"/>
    <w:rsid w:val="001E6AB8"/>
    <w:rsid w:val="001E6CD5"/>
    <w:rsid w:val="001E6CED"/>
    <w:rsid w:val="001E6F9B"/>
    <w:rsid w:val="001E7352"/>
    <w:rsid w:val="001E73E5"/>
    <w:rsid w:val="001E7830"/>
    <w:rsid w:val="001E795E"/>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CA5"/>
    <w:rsid w:val="001F1CAC"/>
    <w:rsid w:val="001F1F19"/>
    <w:rsid w:val="001F1F7A"/>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D40"/>
    <w:rsid w:val="001F50BB"/>
    <w:rsid w:val="001F51E1"/>
    <w:rsid w:val="001F5A79"/>
    <w:rsid w:val="001F5B57"/>
    <w:rsid w:val="001F5B78"/>
    <w:rsid w:val="001F5FD8"/>
    <w:rsid w:val="001F60D3"/>
    <w:rsid w:val="001F612B"/>
    <w:rsid w:val="001F61AD"/>
    <w:rsid w:val="001F6536"/>
    <w:rsid w:val="001F65F8"/>
    <w:rsid w:val="001F6938"/>
    <w:rsid w:val="001F6CCE"/>
    <w:rsid w:val="001F6DC8"/>
    <w:rsid w:val="001F7219"/>
    <w:rsid w:val="001F7B4F"/>
    <w:rsid w:val="001F7C6D"/>
    <w:rsid w:val="002007F1"/>
    <w:rsid w:val="00200928"/>
    <w:rsid w:val="00201211"/>
    <w:rsid w:val="002017F6"/>
    <w:rsid w:val="00201D35"/>
    <w:rsid w:val="00201E47"/>
    <w:rsid w:val="00201EB1"/>
    <w:rsid w:val="0020210B"/>
    <w:rsid w:val="002021E9"/>
    <w:rsid w:val="0020224D"/>
    <w:rsid w:val="00202400"/>
    <w:rsid w:val="00202461"/>
    <w:rsid w:val="0020252D"/>
    <w:rsid w:val="002027B7"/>
    <w:rsid w:val="00202D6C"/>
    <w:rsid w:val="00202E8E"/>
    <w:rsid w:val="00203036"/>
    <w:rsid w:val="00203165"/>
    <w:rsid w:val="00203462"/>
    <w:rsid w:val="002036EE"/>
    <w:rsid w:val="0020379F"/>
    <w:rsid w:val="002039E3"/>
    <w:rsid w:val="00203BDA"/>
    <w:rsid w:val="00203C89"/>
    <w:rsid w:val="00203E08"/>
    <w:rsid w:val="002043AC"/>
    <w:rsid w:val="00204847"/>
    <w:rsid w:val="00204B36"/>
    <w:rsid w:val="00204BA9"/>
    <w:rsid w:val="00204F95"/>
    <w:rsid w:val="0020508E"/>
    <w:rsid w:val="0020540C"/>
    <w:rsid w:val="002059E2"/>
    <w:rsid w:val="00205CD7"/>
    <w:rsid w:val="0020655B"/>
    <w:rsid w:val="0020677C"/>
    <w:rsid w:val="0020694F"/>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2DA"/>
    <w:rsid w:val="00211689"/>
    <w:rsid w:val="00211697"/>
    <w:rsid w:val="00211790"/>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3E2"/>
    <w:rsid w:val="0021555D"/>
    <w:rsid w:val="002157BD"/>
    <w:rsid w:val="00215BF9"/>
    <w:rsid w:val="00215C3C"/>
    <w:rsid w:val="00215E13"/>
    <w:rsid w:val="00215F46"/>
    <w:rsid w:val="00216096"/>
    <w:rsid w:val="0021696C"/>
    <w:rsid w:val="00216AE6"/>
    <w:rsid w:val="00216D7E"/>
    <w:rsid w:val="00216E2A"/>
    <w:rsid w:val="00216EB6"/>
    <w:rsid w:val="00216F8A"/>
    <w:rsid w:val="00217126"/>
    <w:rsid w:val="00217694"/>
    <w:rsid w:val="002178F6"/>
    <w:rsid w:val="002179B9"/>
    <w:rsid w:val="002179E1"/>
    <w:rsid w:val="00217AE5"/>
    <w:rsid w:val="00217BD4"/>
    <w:rsid w:val="0022004E"/>
    <w:rsid w:val="0022028F"/>
    <w:rsid w:val="002202AB"/>
    <w:rsid w:val="00220B19"/>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565"/>
    <w:rsid w:val="002236FE"/>
    <w:rsid w:val="00223800"/>
    <w:rsid w:val="002238CC"/>
    <w:rsid w:val="00223EEE"/>
    <w:rsid w:val="00224356"/>
    <w:rsid w:val="0022482A"/>
    <w:rsid w:val="002249DA"/>
    <w:rsid w:val="00225257"/>
    <w:rsid w:val="00225386"/>
    <w:rsid w:val="00225551"/>
    <w:rsid w:val="00225641"/>
    <w:rsid w:val="002258FA"/>
    <w:rsid w:val="002259E3"/>
    <w:rsid w:val="00225DC8"/>
    <w:rsid w:val="002263B3"/>
    <w:rsid w:val="002265C2"/>
    <w:rsid w:val="00226865"/>
    <w:rsid w:val="00226BB0"/>
    <w:rsid w:val="00226C82"/>
    <w:rsid w:val="00226F8F"/>
    <w:rsid w:val="0022711F"/>
    <w:rsid w:val="002274E5"/>
    <w:rsid w:val="002302DB"/>
    <w:rsid w:val="00230370"/>
    <w:rsid w:val="00230DAD"/>
    <w:rsid w:val="00230EF1"/>
    <w:rsid w:val="00231059"/>
    <w:rsid w:val="0023116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546"/>
    <w:rsid w:val="002366FB"/>
    <w:rsid w:val="002369DE"/>
    <w:rsid w:val="00236AA7"/>
    <w:rsid w:val="00236B5D"/>
    <w:rsid w:val="00236B8F"/>
    <w:rsid w:val="00236ED3"/>
    <w:rsid w:val="002374C5"/>
    <w:rsid w:val="0023751B"/>
    <w:rsid w:val="00237586"/>
    <w:rsid w:val="002376C4"/>
    <w:rsid w:val="00237F6A"/>
    <w:rsid w:val="00237FE5"/>
    <w:rsid w:val="0024004C"/>
    <w:rsid w:val="0024010E"/>
    <w:rsid w:val="00240150"/>
    <w:rsid w:val="002403D2"/>
    <w:rsid w:val="002404D9"/>
    <w:rsid w:val="00240564"/>
    <w:rsid w:val="002406D5"/>
    <w:rsid w:val="00240AAB"/>
    <w:rsid w:val="00240CB3"/>
    <w:rsid w:val="00240E07"/>
    <w:rsid w:val="00240E43"/>
    <w:rsid w:val="00240E56"/>
    <w:rsid w:val="002412BF"/>
    <w:rsid w:val="002416DE"/>
    <w:rsid w:val="00241C61"/>
    <w:rsid w:val="00241EA1"/>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359"/>
    <w:rsid w:val="002444C9"/>
    <w:rsid w:val="002448A1"/>
    <w:rsid w:val="00244920"/>
    <w:rsid w:val="00244A81"/>
    <w:rsid w:val="00244DD6"/>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78"/>
    <w:rsid w:val="00247FD5"/>
    <w:rsid w:val="002503F2"/>
    <w:rsid w:val="002504F4"/>
    <w:rsid w:val="002505B6"/>
    <w:rsid w:val="002506CB"/>
    <w:rsid w:val="002509B6"/>
    <w:rsid w:val="00250A1E"/>
    <w:rsid w:val="00250AC4"/>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CB1"/>
    <w:rsid w:val="00253D0E"/>
    <w:rsid w:val="00253D82"/>
    <w:rsid w:val="00254398"/>
    <w:rsid w:val="00254432"/>
    <w:rsid w:val="0025446B"/>
    <w:rsid w:val="00254494"/>
    <w:rsid w:val="002549F0"/>
    <w:rsid w:val="00254AA6"/>
    <w:rsid w:val="00254C44"/>
    <w:rsid w:val="00254C8E"/>
    <w:rsid w:val="00254E66"/>
    <w:rsid w:val="00255143"/>
    <w:rsid w:val="00255240"/>
    <w:rsid w:val="002552B8"/>
    <w:rsid w:val="002552C3"/>
    <w:rsid w:val="002552C6"/>
    <w:rsid w:val="00255508"/>
    <w:rsid w:val="00255551"/>
    <w:rsid w:val="002558E9"/>
    <w:rsid w:val="00255AB0"/>
    <w:rsid w:val="00255C12"/>
    <w:rsid w:val="00255DD8"/>
    <w:rsid w:val="00256010"/>
    <w:rsid w:val="002561CE"/>
    <w:rsid w:val="00256227"/>
    <w:rsid w:val="00256AA1"/>
    <w:rsid w:val="00256B58"/>
    <w:rsid w:val="00256E16"/>
    <w:rsid w:val="00256EE9"/>
    <w:rsid w:val="00256EF0"/>
    <w:rsid w:val="002571FA"/>
    <w:rsid w:val="002572EA"/>
    <w:rsid w:val="002573BB"/>
    <w:rsid w:val="002577AB"/>
    <w:rsid w:val="00257C26"/>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85D"/>
    <w:rsid w:val="00263C97"/>
    <w:rsid w:val="00263CEB"/>
    <w:rsid w:val="00263D32"/>
    <w:rsid w:val="00263F41"/>
    <w:rsid w:val="002640A5"/>
    <w:rsid w:val="0026443A"/>
    <w:rsid w:val="00264581"/>
    <w:rsid w:val="002648B0"/>
    <w:rsid w:val="00264C52"/>
    <w:rsid w:val="00264FA3"/>
    <w:rsid w:val="00265D91"/>
    <w:rsid w:val="00265E6D"/>
    <w:rsid w:val="00265EFA"/>
    <w:rsid w:val="0026661C"/>
    <w:rsid w:val="00266813"/>
    <w:rsid w:val="00266E6B"/>
    <w:rsid w:val="00266F07"/>
    <w:rsid w:val="00266FFD"/>
    <w:rsid w:val="00267592"/>
    <w:rsid w:val="002677AA"/>
    <w:rsid w:val="00267806"/>
    <w:rsid w:val="00267B3A"/>
    <w:rsid w:val="00267DBA"/>
    <w:rsid w:val="002701A0"/>
    <w:rsid w:val="00270489"/>
    <w:rsid w:val="00270513"/>
    <w:rsid w:val="00270549"/>
    <w:rsid w:val="002706D9"/>
    <w:rsid w:val="00271179"/>
    <w:rsid w:val="0027121D"/>
    <w:rsid w:val="00271791"/>
    <w:rsid w:val="002717A3"/>
    <w:rsid w:val="00271ABA"/>
    <w:rsid w:val="00272104"/>
    <w:rsid w:val="0027238A"/>
    <w:rsid w:val="00272414"/>
    <w:rsid w:val="002724E3"/>
    <w:rsid w:val="002726CB"/>
    <w:rsid w:val="00272B68"/>
    <w:rsid w:val="0027359C"/>
    <w:rsid w:val="002735E0"/>
    <w:rsid w:val="002735F7"/>
    <w:rsid w:val="00273952"/>
    <w:rsid w:val="00273AA1"/>
    <w:rsid w:val="00273C79"/>
    <w:rsid w:val="00273CB7"/>
    <w:rsid w:val="00274054"/>
    <w:rsid w:val="00274641"/>
    <w:rsid w:val="002747EF"/>
    <w:rsid w:val="00274CA9"/>
    <w:rsid w:val="00274F08"/>
    <w:rsid w:val="00274FDD"/>
    <w:rsid w:val="00275037"/>
    <w:rsid w:val="00275068"/>
    <w:rsid w:val="0027526D"/>
    <w:rsid w:val="002752F9"/>
    <w:rsid w:val="00275303"/>
    <w:rsid w:val="002756B2"/>
    <w:rsid w:val="002758A2"/>
    <w:rsid w:val="00275952"/>
    <w:rsid w:val="00275CF4"/>
    <w:rsid w:val="00275DC7"/>
    <w:rsid w:val="0027628C"/>
    <w:rsid w:val="00276370"/>
    <w:rsid w:val="002763EA"/>
    <w:rsid w:val="0027662B"/>
    <w:rsid w:val="002766C7"/>
    <w:rsid w:val="00276732"/>
    <w:rsid w:val="0027702C"/>
    <w:rsid w:val="00277312"/>
    <w:rsid w:val="002777FF"/>
    <w:rsid w:val="00277A04"/>
    <w:rsid w:val="00277ACA"/>
    <w:rsid w:val="00277D6E"/>
    <w:rsid w:val="002801F1"/>
    <w:rsid w:val="002802E9"/>
    <w:rsid w:val="002802F5"/>
    <w:rsid w:val="00280403"/>
    <w:rsid w:val="00280862"/>
    <w:rsid w:val="00280C3C"/>
    <w:rsid w:val="00280CE4"/>
    <w:rsid w:val="00281228"/>
    <w:rsid w:val="0028124A"/>
    <w:rsid w:val="00281607"/>
    <w:rsid w:val="00281F30"/>
    <w:rsid w:val="00281FAD"/>
    <w:rsid w:val="002821A6"/>
    <w:rsid w:val="00282534"/>
    <w:rsid w:val="00282786"/>
    <w:rsid w:val="00282907"/>
    <w:rsid w:val="00282B4C"/>
    <w:rsid w:val="00282E9D"/>
    <w:rsid w:val="002830FD"/>
    <w:rsid w:val="00283C2F"/>
    <w:rsid w:val="00283D10"/>
    <w:rsid w:val="00283D58"/>
    <w:rsid w:val="00283D94"/>
    <w:rsid w:val="00283DFD"/>
    <w:rsid w:val="00283E62"/>
    <w:rsid w:val="0028408C"/>
    <w:rsid w:val="002842EA"/>
    <w:rsid w:val="002845B2"/>
    <w:rsid w:val="00284D1E"/>
    <w:rsid w:val="00284F82"/>
    <w:rsid w:val="00285034"/>
    <w:rsid w:val="00285282"/>
    <w:rsid w:val="00285284"/>
    <w:rsid w:val="00285565"/>
    <w:rsid w:val="002858DD"/>
    <w:rsid w:val="00285DE2"/>
    <w:rsid w:val="002862C4"/>
    <w:rsid w:val="0028643D"/>
    <w:rsid w:val="002866C7"/>
    <w:rsid w:val="00286779"/>
    <w:rsid w:val="00286C97"/>
    <w:rsid w:val="00286DBE"/>
    <w:rsid w:val="002871E0"/>
    <w:rsid w:val="00287506"/>
    <w:rsid w:val="002877E2"/>
    <w:rsid w:val="002879EF"/>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5560"/>
    <w:rsid w:val="00295B3F"/>
    <w:rsid w:val="00296077"/>
    <w:rsid w:val="002964AD"/>
    <w:rsid w:val="00296712"/>
    <w:rsid w:val="00296A03"/>
    <w:rsid w:val="00296EA1"/>
    <w:rsid w:val="00297204"/>
    <w:rsid w:val="002972F0"/>
    <w:rsid w:val="00297314"/>
    <w:rsid w:val="0029740C"/>
    <w:rsid w:val="00297437"/>
    <w:rsid w:val="002974BF"/>
    <w:rsid w:val="00297663"/>
    <w:rsid w:val="00297BED"/>
    <w:rsid w:val="00297D26"/>
    <w:rsid w:val="00297DC7"/>
    <w:rsid w:val="002A01FE"/>
    <w:rsid w:val="002A0464"/>
    <w:rsid w:val="002A04D2"/>
    <w:rsid w:val="002A07C2"/>
    <w:rsid w:val="002A0A43"/>
    <w:rsid w:val="002A0AAD"/>
    <w:rsid w:val="002A0E29"/>
    <w:rsid w:val="002A12F4"/>
    <w:rsid w:val="002A16CB"/>
    <w:rsid w:val="002A18BE"/>
    <w:rsid w:val="002A1BEA"/>
    <w:rsid w:val="002A1CAD"/>
    <w:rsid w:val="002A1E11"/>
    <w:rsid w:val="002A20CF"/>
    <w:rsid w:val="002A2154"/>
    <w:rsid w:val="002A22A1"/>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8BB"/>
    <w:rsid w:val="002A496E"/>
    <w:rsid w:val="002A4A51"/>
    <w:rsid w:val="002A4B57"/>
    <w:rsid w:val="002A4CD4"/>
    <w:rsid w:val="002A4E23"/>
    <w:rsid w:val="002A502A"/>
    <w:rsid w:val="002A532C"/>
    <w:rsid w:val="002A5538"/>
    <w:rsid w:val="002A555C"/>
    <w:rsid w:val="002A5985"/>
    <w:rsid w:val="002A5B66"/>
    <w:rsid w:val="002A5C10"/>
    <w:rsid w:val="002A5EC3"/>
    <w:rsid w:val="002A6491"/>
    <w:rsid w:val="002A669A"/>
    <w:rsid w:val="002A6746"/>
    <w:rsid w:val="002A6888"/>
    <w:rsid w:val="002A6A8E"/>
    <w:rsid w:val="002A6D2B"/>
    <w:rsid w:val="002A79B0"/>
    <w:rsid w:val="002A79CE"/>
    <w:rsid w:val="002B0149"/>
    <w:rsid w:val="002B0238"/>
    <w:rsid w:val="002B07FC"/>
    <w:rsid w:val="002B0EFD"/>
    <w:rsid w:val="002B10F5"/>
    <w:rsid w:val="002B1143"/>
    <w:rsid w:val="002B1420"/>
    <w:rsid w:val="002B1889"/>
    <w:rsid w:val="002B1B76"/>
    <w:rsid w:val="002B1D4D"/>
    <w:rsid w:val="002B1D67"/>
    <w:rsid w:val="002B1F7F"/>
    <w:rsid w:val="002B21B0"/>
    <w:rsid w:val="002B22D7"/>
    <w:rsid w:val="002B268D"/>
    <w:rsid w:val="002B2737"/>
    <w:rsid w:val="002B2F28"/>
    <w:rsid w:val="002B370D"/>
    <w:rsid w:val="002B3920"/>
    <w:rsid w:val="002B3A1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9D3"/>
    <w:rsid w:val="002C0D1E"/>
    <w:rsid w:val="002C118D"/>
    <w:rsid w:val="002C1254"/>
    <w:rsid w:val="002C1276"/>
    <w:rsid w:val="002C1378"/>
    <w:rsid w:val="002C179C"/>
    <w:rsid w:val="002C1B3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C8"/>
    <w:rsid w:val="002C4A2B"/>
    <w:rsid w:val="002C4CF9"/>
    <w:rsid w:val="002C4FF6"/>
    <w:rsid w:val="002C5101"/>
    <w:rsid w:val="002C5BBA"/>
    <w:rsid w:val="002C5D62"/>
    <w:rsid w:val="002C6104"/>
    <w:rsid w:val="002C6318"/>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6B"/>
    <w:rsid w:val="002D14DA"/>
    <w:rsid w:val="002D151A"/>
    <w:rsid w:val="002D15A9"/>
    <w:rsid w:val="002D16FF"/>
    <w:rsid w:val="002D17AB"/>
    <w:rsid w:val="002D1EAE"/>
    <w:rsid w:val="002D1F8E"/>
    <w:rsid w:val="002D2279"/>
    <w:rsid w:val="002D22AA"/>
    <w:rsid w:val="002D2519"/>
    <w:rsid w:val="002D27DF"/>
    <w:rsid w:val="002D2AA1"/>
    <w:rsid w:val="002D2B65"/>
    <w:rsid w:val="002D2B6B"/>
    <w:rsid w:val="002D2BE1"/>
    <w:rsid w:val="002D2CD2"/>
    <w:rsid w:val="002D2F94"/>
    <w:rsid w:val="002D33A4"/>
    <w:rsid w:val="002D3575"/>
    <w:rsid w:val="002D377B"/>
    <w:rsid w:val="002D37C2"/>
    <w:rsid w:val="002D3971"/>
    <w:rsid w:val="002D3C44"/>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779"/>
    <w:rsid w:val="002D67F3"/>
    <w:rsid w:val="002D689D"/>
    <w:rsid w:val="002D6BB6"/>
    <w:rsid w:val="002D708A"/>
    <w:rsid w:val="002D7187"/>
    <w:rsid w:val="002D71C1"/>
    <w:rsid w:val="002D727A"/>
    <w:rsid w:val="002D72B5"/>
    <w:rsid w:val="002D72CC"/>
    <w:rsid w:val="002D74DD"/>
    <w:rsid w:val="002D7797"/>
    <w:rsid w:val="002E035D"/>
    <w:rsid w:val="002E0487"/>
    <w:rsid w:val="002E082C"/>
    <w:rsid w:val="002E08D1"/>
    <w:rsid w:val="002E093C"/>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9DC"/>
    <w:rsid w:val="002E4D1F"/>
    <w:rsid w:val="002E508A"/>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DC3"/>
    <w:rsid w:val="002F209D"/>
    <w:rsid w:val="002F20AB"/>
    <w:rsid w:val="002F214C"/>
    <w:rsid w:val="002F2222"/>
    <w:rsid w:val="002F22CC"/>
    <w:rsid w:val="002F23F7"/>
    <w:rsid w:val="002F25B1"/>
    <w:rsid w:val="002F28F5"/>
    <w:rsid w:val="002F2F5A"/>
    <w:rsid w:val="002F303B"/>
    <w:rsid w:val="002F3228"/>
    <w:rsid w:val="002F3276"/>
    <w:rsid w:val="002F32EC"/>
    <w:rsid w:val="002F3319"/>
    <w:rsid w:val="002F3336"/>
    <w:rsid w:val="002F34C2"/>
    <w:rsid w:val="002F36C6"/>
    <w:rsid w:val="002F3962"/>
    <w:rsid w:val="002F3A4C"/>
    <w:rsid w:val="002F3B79"/>
    <w:rsid w:val="002F3C7A"/>
    <w:rsid w:val="002F3E89"/>
    <w:rsid w:val="002F4145"/>
    <w:rsid w:val="002F4476"/>
    <w:rsid w:val="002F47C8"/>
    <w:rsid w:val="002F48D6"/>
    <w:rsid w:val="002F4BAD"/>
    <w:rsid w:val="002F4C5D"/>
    <w:rsid w:val="002F4CC1"/>
    <w:rsid w:val="002F5750"/>
    <w:rsid w:val="002F5768"/>
    <w:rsid w:val="002F5E47"/>
    <w:rsid w:val="002F5FED"/>
    <w:rsid w:val="002F6278"/>
    <w:rsid w:val="002F62CB"/>
    <w:rsid w:val="002F6414"/>
    <w:rsid w:val="002F664C"/>
    <w:rsid w:val="002F68A5"/>
    <w:rsid w:val="002F714B"/>
    <w:rsid w:val="002F776A"/>
    <w:rsid w:val="002F7BE9"/>
    <w:rsid w:val="003000EB"/>
    <w:rsid w:val="00300156"/>
    <w:rsid w:val="0030043B"/>
    <w:rsid w:val="00300804"/>
    <w:rsid w:val="00300935"/>
    <w:rsid w:val="00300C5D"/>
    <w:rsid w:val="00300DB2"/>
    <w:rsid w:val="00300FB3"/>
    <w:rsid w:val="0030106E"/>
    <w:rsid w:val="003010BF"/>
    <w:rsid w:val="00301223"/>
    <w:rsid w:val="0030128A"/>
    <w:rsid w:val="00301330"/>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BB5"/>
    <w:rsid w:val="00304D2C"/>
    <w:rsid w:val="00304E2C"/>
    <w:rsid w:val="00304F49"/>
    <w:rsid w:val="0030502B"/>
    <w:rsid w:val="00305073"/>
    <w:rsid w:val="0030542F"/>
    <w:rsid w:val="00305594"/>
    <w:rsid w:val="00305695"/>
    <w:rsid w:val="00305899"/>
    <w:rsid w:val="003059CA"/>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3BC"/>
    <w:rsid w:val="0031294C"/>
    <w:rsid w:val="00312C6C"/>
    <w:rsid w:val="00313451"/>
    <w:rsid w:val="003137C1"/>
    <w:rsid w:val="00313C6D"/>
    <w:rsid w:val="00313C74"/>
    <w:rsid w:val="00314056"/>
    <w:rsid w:val="003140DA"/>
    <w:rsid w:val="003146A3"/>
    <w:rsid w:val="003148D4"/>
    <w:rsid w:val="00314954"/>
    <w:rsid w:val="00315119"/>
    <w:rsid w:val="00315476"/>
    <w:rsid w:val="003154CD"/>
    <w:rsid w:val="00315766"/>
    <w:rsid w:val="00315D43"/>
    <w:rsid w:val="00315F0C"/>
    <w:rsid w:val="003163BD"/>
    <w:rsid w:val="00316464"/>
    <w:rsid w:val="0031662F"/>
    <w:rsid w:val="00316725"/>
    <w:rsid w:val="003169E9"/>
    <w:rsid w:val="00316F7B"/>
    <w:rsid w:val="00317159"/>
    <w:rsid w:val="003178FD"/>
    <w:rsid w:val="00317AF2"/>
    <w:rsid w:val="00317D63"/>
    <w:rsid w:val="00317DEF"/>
    <w:rsid w:val="00320407"/>
    <w:rsid w:val="0032076D"/>
    <w:rsid w:val="00320CAE"/>
    <w:rsid w:val="00320D65"/>
    <w:rsid w:val="00321165"/>
    <w:rsid w:val="0032123E"/>
    <w:rsid w:val="0032178A"/>
    <w:rsid w:val="00321819"/>
    <w:rsid w:val="00321B6B"/>
    <w:rsid w:val="00321E1B"/>
    <w:rsid w:val="00321FBB"/>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F36"/>
    <w:rsid w:val="00331296"/>
    <w:rsid w:val="003312D8"/>
    <w:rsid w:val="003316B7"/>
    <w:rsid w:val="00331BFD"/>
    <w:rsid w:val="00331D00"/>
    <w:rsid w:val="00331E97"/>
    <w:rsid w:val="00331ECB"/>
    <w:rsid w:val="00332468"/>
    <w:rsid w:val="003324D7"/>
    <w:rsid w:val="003329D3"/>
    <w:rsid w:val="00332DB3"/>
    <w:rsid w:val="00332DD5"/>
    <w:rsid w:val="00332F39"/>
    <w:rsid w:val="003338AD"/>
    <w:rsid w:val="00334652"/>
    <w:rsid w:val="0033494C"/>
    <w:rsid w:val="00334BE0"/>
    <w:rsid w:val="00335161"/>
    <w:rsid w:val="003351D1"/>
    <w:rsid w:val="0033572B"/>
    <w:rsid w:val="00335747"/>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78"/>
    <w:rsid w:val="0034028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224"/>
    <w:rsid w:val="00343380"/>
    <w:rsid w:val="00343421"/>
    <w:rsid w:val="003434ED"/>
    <w:rsid w:val="00343929"/>
    <w:rsid w:val="00343D7A"/>
    <w:rsid w:val="00343F46"/>
    <w:rsid w:val="003444A7"/>
    <w:rsid w:val="003444C1"/>
    <w:rsid w:val="00344539"/>
    <w:rsid w:val="00344650"/>
    <w:rsid w:val="00344B82"/>
    <w:rsid w:val="00344E46"/>
    <w:rsid w:val="00344ECB"/>
    <w:rsid w:val="00345288"/>
    <w:rsid w:val="003452DA"/>
    <w:rsid w:val="00345407"/>
    <w:rsid w:val="00345409"/>
    <w:rsid w:val="00345B00"/>
    <w:rsid w:val="00345EBD"/>
    <w:rsid w:val="0034602B"/>
    <w:rsid w:val="003460DC"/>
    <w:rsid w:val="003461B2"/>
    <w:rsid w:val="00346C9B"/>
    <w:rsid w:val="00346CFA"/>
    <w:rsid w:val="00346EBC"/>
    <w:rsid w:val="00346FC9"/>
    <w:rsid w:val="00347253"/>
    <w:rsid w:val="00347408"/>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FC4"/>
    <w:rsid w:val="00352010"/>
    <w:rsid w:val="0035212B"/>
    <w:rsid w:val="00352620"/>
    <w:rsid w:val="00352AE7"/>
    <w:rsid w:val="00352C3E"/>
    <w:rsid w:val="00352D5A"/>
    <w:rsid w:val="00353044"/>
    <w:rsid w:val="00353048"/>
    <w:rsid w:val="003531AF"/>
    <w:rsid w:val="00353271"/>
    <w:rsid w:val="0035372B"/>
    <w:rsid w:val="0035373B"/>
    <w:rsid w:val="003538E6"/>
    <w:rsid w:val="00353AAB"/>
    <w:rsid w:val="003543CC"/>
    <w:rsid w:val="00354819"/>
    <w:rsid w:val="00354B35"/>
    <w:rsid w:val="003551F9"/>
    <w:rsid w:val="00355380"/>
    <w:rsid w:val="003555FB"/>
    <w:rsid w:val="003557A0"/>
    <w:rsid w:val="00355836"/>
    <w:rsid w:val="00355BC7"/>
    <w:rsid w:val="00355EDA"/>
    <w:rsid w:val="00356441"/>
    <w:rsid w:val="0035653C"/>
    <w:rsid w:val="00356DE1"/>
    <w:rsid w:val="00356F6C"/>
    <w:rsid w:val="00357132"/>
    <w:rsid w:val="00357B3B"/>
    <w:rsid w:val="003600BB"/>
    <w:rsid w:val="003600E6"/>
    <w:rsid w:val="00360154"/>
    <w:rsid w:val="00360649"/>
    <w:rsid w:val="003607BB"/>
    <w:rsid w:val="00360A68"/>
    <w:rsid w:val="00360E25"/>
    <w:rsid w:val="00360E3F"/>
    <w:rsid w:val="00360F55"/>
    <w:rsid w:val="00361039"/>
    <w:rsid w:val="003611D5"/>
    <w:rsid w:val="003614F0"/>
    <w:rsid w:val="00361573"/>
    <w:rsid w:val="00361C57"/>
    <w:rsid w:val="00361C59"/>
    <w:rsid w:val="00361D6C"/>
    <w:rsid w:val="00361E49"/>
    <w:rsid w:val="00361F7A"/>
    <w:rsid w:val="0036239B"/>
    <w:rsid w:val="00362765"/>
    <w:rsid w:val="0036283C"/>
    <w:rsid w:val="00362CBD"/>
    <w:rsid w:val="00363169"/>
    <w:rsid w:val="00363552"/>
    <w:rsid w:val="00363618"/>
    <w:rsid w:val="003639D5"/>
    <w:rsid w:val="00363A13"/>
    <w:rsid w:val="00363D7F"/>
    <w:rsid w:val="00364310"/>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D27"/>
    <w:rsid w:val="00367130"/>
    <w:rsid w:val="0036771D"/>
    <w:rsid w:val="00367A67"/>
    <w:rsid w:val="00367AD7"/>
    <w:rsid w:val="00367BA3"/>
    <w:rsid w:val="00367E11"/>
    <w:rsid w:val="00370822"/>
    <w:rsid w:val="0037093A"/>
    <w:rsid w:val="00370C15"/>
    <w:rsid w:val="00370C1B"/>
    <w:rsid w:val="00370D82"/>
    <w:rsid w:val="00370E8A"/>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711F"/>
    <w:rsid w:val="003771A5"/>
    <w:rsid w:val="0037736A"/>
    <w:rsid w:val="00377623"/>
    <w:rsid w:val="00377B6B"/>
    <w:rsid w:val="00377CDF"/>
    <w:rsid w:val="00377CFE"/>
    <w:rsid w:val="00380105"/>
    <w:rsid w:val="003801E6"/>
    <w:rsid w:val="00380A1B"/>
    <w:rsid w:val="00380AD5"/>
    <w:rsid w:val="003810B1"/>
    <w:rsid w:val="003815E0"/>
    <w:rsid w:val="0038176D"/>
    <w:rsid w:val="003817C3"/>
    <w:rsid w:val="003817CA"/>
    <w:rsid w:val="0038190E"/>
    <w:rsid w:val="00381F80"/>
    <w:rsid w:val="00382253"/>
    <w:rsid w:val="00382699"/>
    <w:rsid w:val="003829F8"/>
    <w:rsid w:val="003833AC"/>
    <w:rsid w:val="003835FA"/>
    <w:rsid w:val="00383D97"/>
    <w:rsid w:val="00383F68"/>
    <w:rsid w:val="00383FDA"/>
    <w:rsid w:val="003842BC"/>
    <w:rsid w:val="00384388"/>
    <w:rsid w:val="00384CFE"/>
    <w:rsid w:val="0038540D"/>
    <w:rsid w:val="00385561"/>
    <w:rsid w:val="0038586D"/>
    <w:rsid w:val="003858B0"/>
    <w:rsid w:val="003859A1"/>
    <w:rsid w:val="00385A8C"/>
    <w:rsid w:val="00385F6A"/>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3348"/>
    <w:rsid w:val="00393815"/>
    <w:rsid w:val="00393837"/>
    <w:rsid w:val="00393844"/>
    <w:rsid w:val="00393B7F"/>
    <w:rsid w:val="00393B96"/>
    <w:rsid w:val="00393F60"/>
    <w:rsid w:val="003940C5"/>
    <w:rsid w:val="0039435B"/>
    <w:rsid w:val="003947D7"/>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7176"/>
    <w:rsid w:val="00397486"/>
    <w:rsid w:val="0039790C"/>
    <w:rsid w:val="00397A34"/>
    <w:rsid w:val="00397A79"/>
    <w:rsid w:val="00397C8D"/>
    <w:rsid w:val="003A0111"/>
    <w:rsid w:val="003A0161"/>
    <w:rsid w:val="003A0B7F"/>
    <w:rsid w:val="003A0C8A"/>
    <w:rsid w:val="003A0F53"/>
    <w:rsid w:val="003A0F92"/>
    <w:rsid w:val="003A0FDB"/>
    <w:rsid w:val="003A154B"/>
    <w:rsid w:val="003A1BD2"/>
    <w:rsid w:val="003A1D84"/>
    <w:rsid w:val="003A1DA5"/>
    <w:rsid w:val="003A2019"/>
    <w:rsid w:val="003A2068"/>
    <w:rsid w:val="003A2280"/>
    <w:rsid w:val="003A281F"/>
    <w:rsid w:val="003A2B9E"/>
    <w:rsid w:val="003A3251"/>
    <w:rsid w:val="003A375E"/>
    <w:rsid w:val="003A397F"/>
    <w:rsid w:val="003A3A8F"/>
    <w:rsid w:val="003A3CE2"/>
    <w:rsid w:val="003A402D"/>
    <w:rsid w:val="003A41CC"/>
    <w:rsid w:val="003A47B1"/>
    <w:rsid w:val="003A4C93"/>
    <w:rsid w:val="003A5013"/>
    <w:rsid w:val="003A5188"/>
    <w:rsid w:val="003A5462"/>
    <w:rsid w:val="003A571D"/>
    <w:rsid w:val="003A5A0D"/>
    <w:rsid w:val="003A5AF4"/>
    <w:rsid w:val="003A5CC1"/>
    <w:rsid w:val="003A5E25"/>
    <w:rsid w:val="003A615A"/>
    <w:rsid w:val="003A6164"/>
    <w:rsid w:val="003A621E"/>
    <w:rsid w:val="003A64D1"/>
    <w:rsid w:val="003A663A"/>
    <w:rsid w:val="003A6644"/>
    <w:rsid w:val="003A69D6"/>
    <w:rsid w:val="003A6A27"/>
    <w:rsid w:val="003A6D7E"/>
    <w:rsid w:val="003A7233"/>
    <w:rsid w:val="003A7294"/>
    <w:rsid w:val="003A7426"/>
    <w:rsid w:val="003A75D8"/>
    <w:rsid w:val="003A7663"/>
    <w:rsid w:val="003A787B"/>
    <w:rsid w:val="003A7EBD"/>
    <w:rsid w:val="003B0128"/>
    <w:rsid w:val="003B04F1"/>
    <w:rsid w:val="003B0679"/>
    <w:rsid w:val="003B0B3C"/>
    <w:rsid w:val="003B139A"/>
    <w:rsid w:val="003B171E"/>
    <w:rsid w:val="003B178E"/>
    <w:rsid w:val="003B1813"/>
    <w:rsid w:val="003B1D53"/>
    <w:rsid w:val="003B1E3A"/>
    <w:rsid w:val="003B23FB"/>
    <w:rsid w:val="003B298F"/>
    <w:rsid w:val="003B2C76"/>
    <w:rsid w:val="003B2E77"/>
    <w:rsid w:val="003B2F65"/>
    <w:rsid w:val="003B3309"/>
    <w:rsid w:val="003B3748"/>
    <w:rsid w:val="003B3977"/>
    <w:rsid w:val="003B3C92"/>
    <w:rsid w:val="003B3D25"/>
    <w:rsid w:val="003B42E4"/>
    <w:rsid w:val="003B4419"/>
    <w:rsid w:val="003B4681"/>
    <w:rsid w:val="003B47D0"/>
    <w:rsid w:val="003B492D"/>
    <w:rsid w:val="003B5A28"/>
    <w:rsid w:val="003B5F94"/>
    <w:rsid w:val="003B60EF"/>
    <w:rsid w:val="003B62CD"/>
    <w:rsid w:val="003B6572"/>
    <w:rsid w:val="003B6B2B"/>
    <w:rsid w:val="003B6B98"/>
    <w:rsid w:val="003B6CEE"/>
    <w:rsid w:val="003B6D43"/>
    <w:rsid w:val="003B6D8C"/>
    <w:rsid w:val="003B6E69"/>
    <w:rsid w:val="003B72BE"/>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C68"/>
    <w:rsid w:val="003C0FE1"/>
    <w:rsid w:val="003C1155"/>
    <w:rsid w:val="003C1794"/>
    <w:rsid w:val="003C195F"/>
    <w:rsid w:val="003C2364"/>
    <w:rsid w:val="003C24DA"/>
    <w:rsid w:val="003C2768"/>
    <w:rsid w:val="003C2CF9"/>
    <w:rsid w:val="003C2D4B"/>
    <w:rsid w:val="003C3267"/>
    <w:rsid w:val="003C3403"/>
    <w:rsid w:val="003C3511"/>
    <w:rsid w:val="003C39A2"/>
    <w:rsid w:val="003C39CD"/>
    <w:rsid w:val="003C3AED"/>
    <w:rsid w:val="003C3D6E"/>
    <w:rsid w:val="003C3D71"/>
    <w:rsid w:val="003C3E92"/>
    <w:rsid w:val="003C3F11"/>
    <w:rsid w:val="003C3FD5"/>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6075"/>
    <w:rsid w:val="003C6239"/>
    <w:rsid w:val="003C6B26"/>
    <w:rsid w:val="003C6B95"/>
    <w:rsid w:val="003C6DCA"/>
    <w:rsid w:val="003C6DE6"/>
    <w:rsid w:val="003C7403"/>
    <w:rsid w:val="003C76D2"/>
    <w:rsid w:val="003C78B2"/>
    <w:rsid w:val="003C7BE9"/>
    <w:rsid w:val="003C7ED7"/>
    <w:rsid w:val="003D0A0C"/>
    <w:rsid w:val="003D0C30"/>
    <w:rsid w:val="003D0E6A"/>
    <w:rsid w:val="003D0E7A"/>
    <w:rsid w:val="003D0FEE"/>
    <w:rsid w:val="003D1142"/>
    <w:rsid w:val="003D19EF"/>
    <w:rsid w:val="003D1C08"/>
    <w:rsid w:val="003D1CBA"/>
    <w:rsid w:val="003D2438"/>
    <w:rsid w:val="003D28EB"/>
    <w:rsid w:val="003D2926"/>
    <w:rsid w:val="003D29CD"/>
    <w:rsid w:val="003D2A00"/>
    <w:rsid w:val="003D3078"/>
    <w:rsid w:val="003D3437"/>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61"/>
    <w:rsid w:val="003D652C"/>
    <w:rsid w:val="003D65F1"/>
    <w:rsid w:val="003D6789"/>
    <w:rsid w:val="003D69BC"/>
    <w:rsid w:val="003D6AC4"/>
    <w:rsid w:val="003D6C6F"/>
    <w:rsid w:val="003D6D15"/>
    <w:rsid w:val="003D6D1D"/>
    <w:rsid w:val="003D6E9F"/>
    <w:rsid w:val="003D728D"/>
    <w:rsid w:val="003D75C0"/>
    <w:rsid w:val="003D7850"/>
    <w:rsid w:val="003D78BF"/>
    <w:rsid w:val="003D7FF8"/>
    <w:rsid w:val="003E01F3"/>
    <w:rsid w:val="003E02C0"/>
    <w:rsid w:val="003E0549"/>
    <w:rsid w:val="003E0CB3"/>
    <w:rsid w:val="003E112A"/>
    <w:rsid w:val="003E1296"/>
    <w:rsid w:val="003E138E"/>
    <w:rsid w:val="003E1398"/>
    <w:rsid w:val="003E1609"/>
    <w:rsid w:val="003E1683"/>
    <w:rsid w:val="003E16A6"/>
    <w:rsid w:val="003E16E0"/>
    <w:rsid w:val="003E1FED"/>
    <w:rsid w:val="003E2551"/>
    <w:rsid w:val="003E28CE"/>
    <w:rsid w:val="003E2FA1"/>
    <w:rsid w:val="003E3068"/>
    <w:rsid w:val="003E317C"/>
    <w:rsid w:val="003E334A"/>
    <w:rsid w:val="003E37BD"/>
    <w:rsid w:val="003E3A69"/>
    <w:rsid w:val="003E3BEA"/>
    <w:rsid w:val="003E4049"/>
    <w:rsid w:val="003E41E1"/>
    <w:rsid w:val="003E466A"/>
    <w:rsid w:val="003E485F"/>
    <w:rsid w:val="003E488C"/>
    <w:rsid w:val="003E4F4F"/>
    <w:rsid w:val="003E5271"/>
    <w:rsid w:val="003E534C"/>
    <w:rsid w:val="003E5948"/>
    <w:rsid w:val="003E5A23"/>
    <w:rsid w:val="003E5CE2"/>
    <w:rsid w:val="003E5D89"/>
    <w:rsid w:val="003E5FF7"/>
    <w:rsid w:val="003E63D8"/>
    <w:rsid w:val="003E63FD"/>
    <w:rsid w:val="003E6457"/>
    <w:rsid w:val="003E6676"/>
    <w:rsid w:val="003E6A98"/>
    <w:rsid w:val="003E6AA0"/>
    <w:rsid w:val="003E6BEC"/>
    <w:rsid w:val="003E7256"/>
    <w:rsid w:val="003E72B4"/>
    <w:rsid w:val="003E72C6"/>
    <w:rsid w:val="003E731F"/>
    <w:rsid w:val="003E7395"/>
    <w:rsid w:val="003E79F0"/>
    <w:rsid w:val="003E7FF4"/>
    <w:rsid w:val="003F01D8"/>
    <w:rsid w:val="003F04B0"/>
    <w:rsid w:val="003F0737"/>
    <w:rsid w:val="003F0C85"/>
    <w:rsid w:val="003F104F"/>
    <w:rsid w:val="003F1296"/>
    <w:rsid w:val="003F1327"/>
    <w:rsid w:val="003F147D"/>
    <w:rsid w:val="003F1AAC"/>
    <w:rsid w:val="003F1B04"/>
    <w:rsid w:val="003F1DA0"/>
    <w:rsid w:val="003F1DB6"/>
    <w:rsid w:val="003F23B0"/>
    <w:rsid w:val="003F29E3"/>
    <w:rsid w:val="003F2BAF"/>
    <w:rsid w:val="003F2EDD"/>
    <w:rsid w:val="003F3219"/>
    <w:rsid w:val="003F33E9"/>
    <w:rsid w:val="003F34A7"/>
    <w:rsid w:val="003F3801"/>
    <w:rsid w:val="003F39C6"/>
    <w:rsid w:val="003F3CD7"/>
    <w:rsid w:val="003F3DCC"/>
    <w:rsid w:val="003F3F98"/>
    <w:rsid w:val="003F43E2"/>
    <w:rsid w:val="003F445A"/>
    <w:rsid w:val="003F4472"/>
    <w:rsid w:val="003F44CF"/>
    <w:rsid w:val="003F4640"/>
    <w:rsid w:val="003F46A7"/>
    <w:rsid w:val="003F4E49"/>
    <w:rsid w:val="003F5042"/>
    <w:rsid w:val="003F5055"/>
    <w:rsid w:val="003F56D4"/>
    <w:rsid w:val="003F5967"/>
    <w:rsid w:val="003F5A2F"/>
    <w:rsid w:val="003F5B55"/>
    <w:rsid w:val="003F5C3B"/>
    <w:rsid w:val="003F5E84"/>
    <w:rsid w:val="003F5F2E"/>
    <w:rsid w:val="003F62A1"/>
    <w:rsid w:val="003F63E1"/>
    <w:rsid w:val="003F6C92"/>
    <w:rsid w:val="003F6ED2"/>
    <w:rsid w:val="003F701F"/>
    <w:rsid w:val="003F7353"/>
    <w:rsid w:val="003F7435"/>
    <w:rsid w:val="003F7749"/>
    <w:rsid w:val="003F7975"/>
    <w:rsid w:val="003F7C3A"/>
    <w:rsid w:val="00400385"/>
    <w:rsid w:val="004003AC"/>
    <w:rsid w:val="00400744"/>
    <w:rsid w:val="00400A67"/>
    <w:rsid w:val="00400C31"/>
    <w:rsid w:val="00400CA3"/>
    <w:rsid w:val="00401000"/>
    <w:rsid w:val="004010E5"/>
    <w:rsid w:val="00401494"/>
    <w:rsid w:val="0040290B"/>
    <w:rsid w:val="00402BC5"/>
    <w:rsid w:val="00402BF3"/>
    <w:rsid w:val="00402E29"/>
    <w:rsid w:val="00402E7B"/>
    <w:rsid w:val="004033EA"/>
    <w:rsid w:val="004035F9"/>
    <w:rsid w:val="004036C5"/>
    <w:rsid w:val="004039D7"/>
    <w:rsid w:val="00403CE3"/>
    <w:rsid w:val="004041E7"/>
    <w:rsid w:val="0040425B"/>
    <w:rsid w:val="00404AFF"/>
    <w:rsid w:val="00404B03"/>
    <w:rsid w:val="00404B3F"/>
    <w:rsid w:val="00404D43"/>
    <w:rsid w:val="00404D63"/>
    <w:rsid w:val="00404E5F"/>
    <w:rsid w:val="00405195"/>
    <w:rsid w:val="00405231"/>
    <w:rsid w:val="004054D4"/>
    <w:rsid w:val="0040584C"/>
    <w:rsid w:val="00405C95"/>
    <w:rsid w:val="00405DC5"/>
    <w:rsid w:val="00405E3B"/>
    <w:rsid w:val="00405E77"/>
    <w:rsid w:val="00405F02"/>
    <w:rsid w:val="0040624F"/>
    <w:rsid w:val="004065CB"/>
    <w:rsid w:val="004066F4"/>
    <w:rsid w:val="00406A66"/>
    <w:rsid w:val="00406C82"/>
    <w:rsid w:val="0040734D"/>
    <w:rsid w:val="004073E3"/>
    <w:rsid w:val="004074AB"/>
    <w:rsid w:val="0040753C"/>
    <w:rsid w:val="00407615"/>
    <w:rsid w:val="004076DF"/>
    <w:rsid w:val="00407B38"/>
    <w:rsid w:val="00407B5E"/>
    <w:rsid w:val="00407EB5"/>
    <w:rsid w:val="00407F96"/>
    <w:rsid w:val="00410251"/>
    <w:rsid w:val="004107D7"/>
    <w:rsid w:val="00410DA8"/>
    <w:rsid w:val="0041126A"/>
    <w:rsid w:val="004119EB"/>
    <w:rsid w:val="0041220E"/>
    <w:rsid w:val="00412A5D"/>
    <w:rsid w:val="00413096"/>
    <w:rsid w:val="004133CE"/>
    <w:rsid w:val="0041344F"/>
    <w:rsid w:val="00413492"/>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60E7"/>
    <w:rsid w:val="004161C9"/>
    <w:rsid w:val="00416ED8"/>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2B1"/>
    <w:rsid w:val="004213CE"/>
    <w:rsid w:val="004217A9"/>
    <w:rsid w:val="00421BAD"/>
    <w:rsid w:val="00421D91"/>
    <w:rsid w:val="00421EAF"/>
    <w:rsid w:val="00421F3B"/>
    <w:rsid w:val="00421F83"/>
    <w:rsid w:val="00422071"/>
    <w:rsid w:val="004223DF"/>
    <w:rsid w:val="004223F5"/>
    <w:rsid w:val="00422568"/>
    <w:rsid w:val="00422847"/>
    <w:rsid w:val="00422A68"/>
    <w:rsid w:val="00422D0B"/>
    <w:rsid w:val="00422E36"/>
    <w:rsid w:val="00423437"/>
    <w:rsid w:val="00423445"/>
    <w:rsid w:val="004239D9"/>
    <w:rsid w:val="00423D1D"/>
    <w:rsid w:val="004240EE"/>
    <w:rsid w:val="004242F7"/>
    <w:rsid w:val="00424AB6"/>
    <w:rsid w:val="00425637"/>
    <w:rsid w:val="004256ED"/>
    <w:rsid w:val="00425BCC"/>
    <w:rsid w:val="00425BDB"/>
    <w:rsid w:val="00425DD1"/>
    <w:rsid w:val="00425E4D"/>
    <w:rsid w:val="00425EBD"/>
    <w:rsid w:val="004262BD"/>
    <w:rsid w:val="004264A9"/>
    <w:rsid w:val="00426502"/>
    <w:rsid w:val="00426523"/>
    <w:rsid w:val="0042664E"/>
    <w:rsid w:val="00426BEB"/>
    <w:rsid w:val="00426D6C"/>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13AC"/>
    <w:rsid w:val="00431698"/>
    <w:rsid w:val="00431BDB"/>
    <w:rsid w:val="00431CAB"/>
    <w:rsid w:val="00431D0E"/>
    <w:rsid w:val="00431D36"/>
    <w:rsid w:val="00432023"/>
    <w:rsid w:val="004324BF"/>
    <w:rsid w:val="00432569"/>
    <w:rsid w:val="0043267A"/>
    <w:rsid w:val="004327CE"/>
    <w:rsid w:val="004328BF"/>
    <w:rsid w:val="00433186"/>
    <w:rsid w:val="00433237"/>
    <w:rsid w:val="0043375A"/>
    <w:rsid w:val="004338D2"/>
    <w:rsid w:val="00433A82"/>
    <w:rsid w:val="00433DE4"/>
    <w:rsid w:val="00433E00"/>
    <w:rsid w:val="0043410A"/>
    <w:rsid w:val="00434579"/>
    <w:rsid w:val="00434636"/>
    <w:rsid w:val="00434689"/>
    <w:rsid w:val="004348BC"/>
    <w:rsid w:val="004348BF"/>
    <w:rsid w:val="0043490C"/>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7BA"/>
    <w:rsid w:val="004368A8"/>
    <w:rsid w:val="00436C67"/>
    <w:rsid w:val="00437208"/>
    <w:rsid w:val="00437253"/>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D12"/>
    <w:rsid w:val="00441DEA"/>
    <w:rsid w:val="00441FF3"/>
    <w:rsid w:val="00442400"/>
    <w:rsid w:val="00442C2B"/>
    <w:rsid w:val="004431F4"/>
    <w:rsid w:val="00443283"/>
    <w:rsid w:val="004433F7"/>
    <w:rsid w:val="00443BA4"/>
    <w:rsid w:val="00443FE5"/>
    <w:rsid w:val="00444035"/>
    <w:rsid w:val="0044435E"/>
    <w:rsid w:val="0044442F"/>
    <w:rsid w:val="00444530"/>
    <w:rsid w:val="00444904"/>
    <w:rsid w:val="00444ADE"/>
    <w:rsid w:val="00444CCA"/>
    <w:rsid w:val="00444F2C"/>
    <w:rsid w:val="00445CAB"/>
    <w:rsid w:val="00445F7F"/>
    <w:rsid w:val="0044639A"/>
    <w:rsid w:val="004463B0"/>
    <w:rsid w:val="00446870"/>
    <w:rsid w:val="004468E3"/>
    <w:rsid w:val="004469AB"/>
    <w:rsid w:val="00446AFC"/>
    <w:rsid w:val="00446BEC"/>
    <w:rsid w:val="00446DD6"/>
    <w:rsid w:val="00446F7D"/>
    <w:rsid w:val="00446FE1"/>
    <w:rsid w:val="00447304"/>
    <w:rsid w:val="0044730C"/>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2B7"/>
    <w:rsid w:val="00456E53"/>
    <w:rsid w:val="00456F61"/>
    <w:rsid w:val="00457080"/>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178"/>
    <w:rsid w:val="00461184"/>
    <w:rsid w:val="00461668"/>
    <w:rsid w:val="00461E0E"/>
    <w:rsid w:val="00461FA2"/>
    <w:rsid w:val="00462B6B"/>
    <w:rsid w:val="00462D88"/>
    <w:rsid w:val="004630AB"/>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C7A"/>
    <w:rsid w:val="0046562C"/>
    <w:rsid w:val="00465BF5"/>
    <w:rsid w:val="00465E8A"/>
    <w:rsid w:val="00465EC1"/>
    <w:rsid w:val="00466003"/>
    <w:rsid w:val="00466487"/>
    <w:rsid w:val="00466693"/>
    <w:rsid w:val="00466C97"/>
    <w:rsid w:val="0046757B"/>
    <w:rsid w:val="00467BCB"/>
    <w:rsid w:val="00467C46"/>
    <w:rsid w:val="00467E8A"/>
    <w:rsid w:val="004701C5"/>
    <w:rsid w:val="004701D3"/>
    <w:rsid w:val="00470954"/>
    <w:rsid w:val="004709B8"/>
    <w:rsid w:val="00471028"/>
    <w:rsid w:val="00471059"/>
    <w:rsid w:val="004719ED"/>
    <w:rsid w:val="0047237D"/>
    <w:rsid w:val="004724C4"/>
    <w:rsid w:val="004726AF"/>
    <w:rsid w:val="00472791"/>
    <w:rsid w:val="00472C5A"/>
    <w:rsid w:val="004732C0"/>
    <w:rsid w:val="004733AA"/>
    <w:rsid w:val="00473B1A"/>
    <w:rsid w:val="00473B7A"/>
    <w:rsid w:val="0047400B"/>
    <w:rsid w:val="004742E1"/>
    <w:rsid w:val="00474346"/>
    <w:rsid w:val="004743B0"/>
    <w:rsid w:val="0047491A"/>
    <w:rsid w:val="00474956"/>
    <w:rsid w:val="00474995"/>
    <w:rsid w:val="00474D87"/>
    <w:rsid w:val="00474DA5"/>
    <w:rsid w:val="00475349"/>
    <w:rsid w:val="00475738"/>
    <w:rsid w:val="0047577D"/>
    <w:rsid w:val="00475B73"/>
    <w:rsid w:val="00475F8E"/>
    <w:rsid w:val="0047623E"/>
    <w:rsid w:val="00476316"/>
    <w:rsid w:val="00476AAA"/>
    <w:rsid w:val="00476AE5"/>
    <w:rsid w:val="00476CA1"/>
    <w:rsid w:val="00476F34"/>
    <w:rsid w:val="004771D3"/>
    <w:rsid w:val="00477271"/>
    <w:rsid w:val="004776D9"/>
    <w:rsid w:val="004779CD"/>
    <w:rsid w:val="00477A5C"/>
    <w:rsid w:val="00477C2B"/>
    <w:rsid w:val="00477FEC"/>
    <w:rsid w:val="004800AE"/>
    <w:rsid w:val="004803E6"/>
    <w:rsid w:val="004806A0"/>
    <w:rsid w:val="00480AB4"/>
    <w:rsid w:val="00480BFA"/>
    <w:rsid w:val="004812E5"/>
    <w:rsid w:val="0048149D"/>
    <w:rsid w:val="0048152B"/>
    <w:rsid w:val="0048162E"/>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822"/>
    <w:rsid w:val="00484C4A"/>
    <w:rsid w:val="00484F97"/>
    <w:rsid w:val="00485497"/>
    <w:rsid w:val="004855C0"/>
    <w:rsid w:val="0048596C"/>
    <w:rsid w:val="00485B6F"/>
    <w:rsid w:val="00485F31"/>
    <w:rsid w:val="0048620D"/>
    <w:rsid w:val="004865DE"/>
    <w:rsid w:val="004866B4"/>
    <w:rsid w:val="00486923"/>
    <w:rsid w:val="00486D7B"/>
    <w:rsid w:val="00487197"/>
    <w:rsid w:val="004871A0"/>
    <w:rsid w:val="00487200"/>
    <w:rsid w:val="00487475"/>
    <w:rsid w:val="004875A9"/>
    <w:rsid w:val="0048776A"/>
    <w:rsid w:val="00487792"/>
    <w:rsid w:val="0049009D"/>
    <w:rsid w:val="004900BE"/>
    <w:rsid w:val="004900C3"/>
    <w:rsid w:val="0049066C"/>
    <w:rsid w:val="00490834"/>
    <w:rsid w:val="00490991"/>
    <w:rsid w:val="00490C33"/>
    <w:rsid w:val="00490CA0"/>
    <w:rsid w:val="00490E27"/>
    <w:rsid w:val="00491267"/>
    <w:rsid w:val="00491309"/>
    <w:rsid w:val="004913E5"/>
    <w:rsid w:val="004915D5"/>
    <w:rsid w:val="00491708"/>
    <w:rsid w:val="004917D9"/>
    <w:rsid w:val="00491ADE"/>
    <w:rsid w:val="00491D73"/>
    <w:rsid w:val="00491E34"/>
    <w:rsid w:val="00492504"/>
    <w:rsid w:val="00492649"/>
    <w:rsid w:val="004926D6"/>
    <w:rsid w:val="004927F0"/>
    <w:rsid w:val="0049307B"/>
    <w:rsid w:val="0049328B"/>
    <w:rsid w:val="0049356D"/>
    <w:rsid w:val="00493624"/>
    <w:rsid w:val="004936D6"/>
    <w:rsid w:val="00493783"/>
    <w:rsid w:val="004939F0"/>
    <w:rsid w:val="00493A5A"/>
    <w:rsid w:val="00493DC9"/>
    <w:rsid w:val="00493F40"/>
    <w:rsid w:val="00494131"/>
    <w:rsid w:val="004941C0"/>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33B"/>
    <w:rsid w:val="004A0583"/>
    <w:rsid w:val="004A05FB"/>
    <w:rsid w:val="004A0BA8"/>
    <w:rsid w:val="004A150D"/>
    <w:rsid w:val="004A1629"/>
    <w:rsid w:val="004A1E0A"/>
    <w:rsid w:val="004A1F26"/>
    <w:rsid w:val="004A24EB"/>
    <w:rsid w:val="004A25CB"/>
    <w:rsid w:val="004A2673"/>
    <w:rsid w:val="004A2CA4"/>
    <w:rsid w:val="004A3809"/>
    <w:rsid w:val="004A398B"/>
    <w:rsid w:val="004A3D34"/>
    <w:rsid w:val="004A3E5D"/>
    <w:rsid w:val="004A3EAF"/>
    <w:rsid w:val="004A3FF5"/>
    <w:rsid w:val="004A42F7"/>
    <w:rsid w:val="004A44C0"/>
    <w:rsid w:val="004A4951"/>
    <w:rsid w:val="004A4C1F"/>
    <w:rsid w:val="004A4E75"/>
    <w:rsid w:val="004A4F8D"/>
    <w:rsid w:val="004A5002"/>
    <w:rsid w:val="004A5363"/>
    <w:rsid w:val="004A5FAC"/>
    <w:rsid w:val="004A64FE"/>
    <w:rsid w:val="004A678C"/>
    <w:rsid w:val="004A69C4"/>
    <w:rsid w:val="004A6CFF"/>
    <w:rsid w:val="004A700D"/>
    <w:rsid w:val="004A736A"/>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409"/>
    <w:rsid w:val="004B296B"/>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7F3"/>
    <w:rsid w:val="004B588E"/>
    <w:rsid w:val="004B5AAC"/>
    <w:rsid w:val="004B5D95"/>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2298"/>
    <w:rsid w:val="004C23C3"/>
    <w:rsid w:val="004C2493"/>
    <w:rsid w:val="004C29AA"/>
    <w:rsid w:val="004C2F74"/>
    <w:rsid w:val="004C3134"/>
    <w:rsid w:val="004C31F3"/>
    <w:rsid w:val="004C32EB"/>
    <w:rsid w:val="004C35C5"/>
    <w:rsid w:val="004C35DC"/>
    <w:rsid w:val="004C3C27"/>
    <w:rsid w:val="004C3F6F"/>
    <w:rsid w:val="004C4048"/>
    <w:rsid w:val="004C40CC"/>
    <w:rsid w:val="004C4482"/>
    <w:rsid w:val="004C47EB"/>
    <w:rsid w:val="004C4DEE"/>
    <w:rsid w:val="004C4EA2"/>
    <w:rsid w:val="004C504D"/>
    <w:rsid w:val="004C5074"/>
    <w:rsid w:val="004C522D"/>
    <w:rsid w:val="004C55A1"/>
    <w:rsid w:val="004C5976"/>
    <w:rsid w:val="004C5C34"/>
    <w:rsid w:val="004C6243"/>
    <w:rsid w:val="004C62C7"/>
    <w:rsid w:val="004C63D6"/>
    <w:rsid w:val="004C6434"/>
    <w:rsid w:val="004C69F7"/>
    <w:rsid w:val="004C6AA3"/>
    <w:rsid w:val="004C6D16"/>
    <w:rsid w:val="004C6D46"/>
    <w:rsid w:val="004C71D6"/>
    <w:rsid w:val="004C75F5"/>
    <w:rsid w:val="004D02BC"/>
    <w:rsid w:val="004D04C0"/>
    <w:rsid w:val="004D06F6"/>
    <w:rsid w:val="004D0E11"/>
    <w:rsid w:val="004D10F7"/>
    <w:rsid w:val="004D12E7"/>
    <w:rsid w:val="004D17BB"/>
    <w:rsid w:val="004D1930"/>
    <w:rsid w:val="004D1D7A"/>
    <w:rsid w:val="004D1DB0"/>
    <w:rsid w:val="004D2281"/>
    <w:rsid w:val="004D23F8"/>
    <w:rsid w:val="004D282B"/>
    <w:rsid w:val="004D29CD"/>
    <w:rsid w:val="004D2C6E"/>
    <w:rsid w:val="004D2D3C"/>
    <w:rsid w:val="004D2D53"/>
    <w:rsid w:val="004D389F"/>
    <w:rsid w:val="004D3D29"/>
    <w:rsid w:val="004D4077"/>
    <w:rsid w:val="004D4207"/>
    <w:rsid w:val="004D441F"/>
    <w:rsid w:val="004D44FE"/>
    <w:rsid w:val="004D46A6"/>
    <w:rsid w:val="004D4B1A"/>
    <w:rsid w:val="004D4C88"/>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AC5"/>
    <w:rsid w:val="004D7DD9"/>
    <w:rsid w:val="004D7F36"/>
    <w:rsid w:val="004E00F3"/>
    <w:rsid w:val="004E0138"/>
    <w:rsid w:val="004E0261"/>
    <w:rsid w:val="004E0414"/>
    <w:rsid w:val="004E0ADC"/>
    <w:rsid w:val="004E0F0F"/>
    <w:rsid w:val="004E0FB6"/>
    <w:rsid w:val="004E0FBE"/>
    <w:rsid w:val="004E0FF1"/>
    <w:rsid w:val="004E17C0"/>
    <w:rsid w:val="004E181A"/>
    <w:rsid w:val="004E1965"/>
    <w:rsid w:val="004E1B13"/>
    <w:rsid w:val="004E1B3F"/>
    <w:rsid w:val="004E1B54"/>
    <w:rsid w:val="004E1D2F"/>
    <w:rsid w:val="004E22CC"/>
    <w:rsid w:val="004E2306"/>
    <w:rsid w:val="004E2383"/>
    <w:rsid w:val="004E2849"/>
    <w:rsid w:val="004E2BDF"/>
    <w:rsid w:val="004E2C37"/>
    <w:rsid w:val="004E307F"/>
    <w:rsid w:val="004E30FA"/>
    <w:rsid w:val="004E3240"/>
    <w:rsid w:val="004E335F"/>
    <w:rsid w:val="004E3512"/>
    <w:rsid w:val="004E3753"/>
    <w:rsid w:val="004E3A5A"/>
    <w:rsid w:val="004E4320"/>
    <w:rsid w:val="004E43D5"/>
    <w:rsid w:val="004E451E"/>
    <w:rsid w:val="004E458F"/>
    <w:rsid w:val="004E461B"/>
    <w:rsid w:val="004E4845"/>
    <w:rsid w:val="004E4864"/>
    <w:rsid w:val="004E567A"/>
    <w:rsid w:val="004E5851"/>
    <w:rsid w:val="004E6072"/>
    <w:rsid w:val="004E60BF"/>
    <w:rsid w:val="004E6648"/>
    <w:rsid w:val="004E683B"/>
    <w:rsid w:val="004E6868"/>
    <w:rsid w:val="004E697A"/>
    <w:rsid w:val="004E6C49"/>
    <w:rsid w:val="004E7118"/>
    <w:rsid w:val="004E7234"/>
    <w:rsid w:val="004E7364"/>
    <w:rsid w:val="004E73B4"/>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B92"/>
    <w:rsid w:val="004F4D93"/>
    <w:rsid w:val="004F4F5F"/>
    <w:rsid w:val="004F50E7"/>
    <w:rsid w:val="004F5544"/>
    <w:rsid w:val="004F5852"/>
    <w:rsid w:val="004F592B"/>
    <w:rsid w:val="004F5A72"/>
    <w:rsid w:val="004F5E47"/>
    <w:rsid w:val="004F6392"/>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5004FB"/>
    <w:rsid w:val="005005C1"/>
    <w:rsid w:val="0050095C"/>
    <w:rsid w:val="00500B94"/>
    <w:rsid w:val="00500EF8"/>
    <w:rsid w:val="005010D7"/>
    <w:rsid w:val="0050125A"/>
    <w:rsid w:val="0050186D"/>
    <w:rsid w:val="005018CD"/>
    <w:rsid w:val="00501B6C"/>
    <w:rsid w:val="0050249D"/>
    <w:rsid w:val="00502907"/>
    <w:rsid w:val="00502B8A"/>
    <w:rsid w:val="00502B94"/>
    <w:rsid w:val="00503049"/>
    <w:rsid w:val="005030D4"/>
    <w:rsid w:val="0050357E"/>
    <w:rsid w:val="00503AE2"/>
    <w:rsid w:val="00503D93"/>
    <w:rsid w:val="00504107"/>
    <w:rsid w:val="005043C1"/>
    <w:rsid w:val="005045AF"/>
    <w:rsid w:val="00504B6A"/>
    <w:rsid w:val="00505155"/>
    <w:rsid w:val="00505615"/>
    <w:rsid w:val="005059C3"/>
    <w:rsid w:val="00505B1E"/>
    <w:rsid w:val="005062E5"/>
    <w:rsid w:val="00506535"/>
    <w:rsid w:val="005067E9"/>
    <w:rsid w:val="005068F0"/>
    <w:rsid w:val="00506A91"/>
    <w:rsid w:val="00506C7C"/>
    <w:rsid w:val="00506D65"/>
    <w:rsid w:val="00506D7A"/>
    <w:rsid w:val="00506F90"/>
    <w:rsid w:val="00507252"/>
    <w:rsid w:val="005076E8"/>
    <w:rsid w:val="00507985"/>
    <w:rsid w:val="005079D8"/>
    <w:rsid w:val="00507A2E"/>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B6"/>
    <w:rsid w:val="00511ADF"/>
    <w:rsid w:val="00511AF3"/>
    <w:rsid w:val="00511E27"/>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919"/>
    <w:rsid w:val="00516E8B"/>
    <w:rsid w:val="00516F2A"/>
    <w:rsid w:val="0051780C"/>
    <w:rsid w:val="00517A4C"/>
    <w:rsid w:val="00517EF4"/>
    <w:rsid w:val="00517FD2"/>
    <w:rsid w:val="0052033D"/>
    <w:rsid w:val="00520508"/>
    <w:rsid w:val="00520A33"/>
    <w:rsid w:val="00520B5F"/>
    <w:rsid w:val="00520B7D"/>
    <w:rsid w:val="00520DD0"/>
    <w:rsid w:val="00521341"/>
    <w:rsid w:val="00521650"/>
    <w:rsid w:val="005218CE"/>
    <w:rsid w:val="00521BD1"/>
    <w:rsid w:val="005220D2"/>
    <w:rsid w:val="00522400"/>
    <w:rsid w:val="0052248C"/>
    <w:rsid w:val="00522E37"/>
    <w:rsid w:val="00522E45"/>
    <w:rsid w:val="00522EDD"/>
    <w:rsid w:val="0052304D"/>
    <w:rsid w:val="005231E2"/>
    <w:rsid w:val="00523251"/>
    <w:rsid w:val="00523757"/>
    <w:rsid w:val="005237CE"/>
    <w:rsid w:val="005239C2"/>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CCE"/>
    <w:rsid w:val="00525DB8"/>
    <w:rsid w:val="0052608E"/>
    <w:rsid w:val="00526220"/>
    <w:rsid w:val="00526315"/>
    <w:rsid w:val="00526404"/>
    <w:rsid w:val="0052643D"/>
    <w:rsid w:val="005264A6"/>
    <w:rsid w:val="005264DA"/>
    <w:rsid w:val="00526A86"/>
    <w:rsid w:val="00526DD2"/>
    <w:rsid w:val="005270AA"/>
    <w:rsid w:val="005273FC"/>
    <w:rsid w:val="0052758B"/>
    <w:rsid w:val="0052769A"/>
    <w:rsid w:val="00527819"/>
    <w:rsid w:val="00527837"/>
    <w:rsid w:val="005308F8"/>
    <w:rsid w:val="00530AEA"/>
    <w:rsid w:val="00530B35"/>
    <w:rsid w:val="0053177F"/>
    <w:rsid w:val="005317D0"/>
    <w:rsid w:val="00531A76"/>
    <w:rsid w:val="00531F65"/>
    <w:rsid w:val="0053237C"/>
    <w:rsid w:val="0053250E"/>
    <w:rsid w:val="005326E7"/>
    <w:rsid w:val="00532931"/>
    <w:rsid w:val="005329BC"/>
    <w:rsid w:val="00532B90"/>
    <w:rsid w:val="005337A7"/>
    <w:rsid w:val="005338E2"/>
    <w:rsid w:val="00533B4A"/>
    <w:rsid w:val="00533C6B"/>
    <w:rsid w:val="00533FC8"/>
    <w:rsid w:val="005341CF"/>
    <w:rsid w:val="00534293"/>
    <w:rsid w:val="005342F5"/>
    <w:rsid w:val="00534307"/>
    <w:rsid w:val="0053546D"/>
    <w:rsid w:val="005355FA"/>
    <w:rsid w:val="0053571D"/>
    <w:rsid w:val="00535AC2"/>
    <w:rsid w:val="00535B47"/>
    <w:rsid w:val="00535B62"/>
    <w:rsid w:val="00535BDC"/>
    <w:rsid w:val="00535C02"/>
    <w:rsid w:val="00535E17"/>
    <w:rsid w:val="00536304"/>
    <w:rsid w:val="005364DC"/>
    <w:rsid w:val="0053661C"/>
    <w:rsid w:val="00536909"/>
    <w:rsid w:val="00536B5C"/>
    <w:rsid w:val="0053711C"/>
    <w:rsid w:val="0053711E"/>
    <w:rsid w:val="00537131"/>
    <w:rsid w:val="00537599"/>
    <w:rsid w:val="00537644"/>
    <w:rsid w:val="00537672"/>
    <w:rsid w:val="00537A86"/>
    <w:rsid w:val="00537B66"/>
    <w:rsid w:val="00537D44"/>
    <w:rsid w:val="00537F1F"/>
    <w:rsid w:val="00537FE4"/>
    <w:rsid w:val="005402E2"/>
    <w:rsid w:val="005403E7"/>
    <w:rsid w:val="00540638"/>
    <w:rsid w:val="00540735"/>
    <w:rsid w:val="0054083E"/>
    <w:rsid w:val="00540902"/>
    <w:rsid w:val="00540C91"/>
    <w:rsid w:val="00540EDF"/>
    <w:rsid w:val="00541906"/>
    <w:rsid w:val="00542408"/>
    <w:rsid w:val="0054288C"/>
    <w:rsid w:val="00542AFB"/>
    <w:rsid w:val="00542EBB"/>
    <w:rsid w:val="005430BD"/>
    <w:rsid w:val="0054319A"/>
    <w:rsid w:val="00543212"/>
    <w:rsid w:val="0054367B"/>
    <w:rsid w:val="00543809"/>
    <w:rsid w:val="00543C53"/>
    <w:rsid w:val="00543D89"/>
    <w:rsid w:val="00544395"/>
    <w:rsid w:val="0054443A"/>
    <w:rsid w:val="00544664"/>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6A10"/>
    <w:rsid w:val="005471BF"/>
    <w:rsid w:val="005472A9"/>
    <w:rsid w:val="005472CA"/>
    <w:rsid w:val="00547385"/>
    <w:rsid w:val="0054782E"/>
    <w:rsid w:val="005479F2"/>
    <w:rsid w:val="00547AC8"/>
    <w:rsid w:val="00547BBE"/>
    <w:rsid w:val="00547DE8"/>
    <w:rsid w:val="00550476"/>
    <w:rsid w:val="0055075E"/>
    <w:rsid w:val="00550B84"/>
    <w:rsid w:val="00550D5B"/>
    <w:rsid w:val="00550DDE"/>
    <w:rsid w:val="00550E03"/>
    <w:rsid w:val="00550E62"/>
    <w:rsid w:val="00550F36"/>
    <w:rsid w:val="00551190"/>
    <w:rsid w:val="0055176A"/>
    <w:rsid w:val="00551905"/>
    <w:rsid w:val="00551B76"/>
    <w:rsid w:val="00552487"/>
    <w:rsid w:val="005524AC"/>
    <w:rsid w:val="0055253A"/>
    <w:rsid w:val="005525F1"/>
    <w:rsid w:val="00552BA9"/>
    <w:rsid w:val="00552D8C"/>
    <w:rsid w:val="00552D92"/>
    <w:rsid w:val="00552ED1"/>
    <w:rsid w:val="00553B8A"/>
    <w:rsid w:val="00553E7A"/>
    <w:rsid w:val="00554088"/>
    <w:rsid w:val="005546A9"/>
    <w:rsid w:val="0055477E"/>
    <w:rsid w:val="0055499E"/>
    <w:rsid w:val="00554C08"/>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605E7"/>
    <w:rsid w:val="0056088B"/>
    <w:rsid w:val="0056110C"/>
    <w:rsid w:val="005611BD"/>
    <w:rsid w:val="005611BE"/>
    <w:rsid w:val="00561333"/>
    <w:rsid w:val="00561364"/>
    <w:rsid w:val="0056138E"/>
    <w:rsid w:val="00561A52"/>
    <w:rsid w:val="0056210C"/>
    <w:rsid w:val="0056254F"/>
    <w:rsid w:val="005626E0"/>
    <w:rsid w:val="00562A00"/>
    <w:rsid w:val="005630B7"/>
    <w:rsid w:val="00563705"/>
    <w:rsid w:val="0056374A"/>
    <w:rsid w:val="00563AB1"/>
    <w:rsid w:val="00563AD8"/>
    <w:rsid w:val="0056487E"/>
    <w:rsid w:val="00564A33"/>
    <w:rsid w:val="00564B27"/>
    <w:rsid w:val="00564BBD"/>
    <w:rsid w:val="00564F92"/>
    <w:rsid w:val="005658D1"/>
    <w:rsid w:val="00565AB1"/>
    <w:rsid w:val="005660CA"/>
    <w:rsid w:val="00566162"/>
    <w:rsid w:val="00566422"/>
    <w:rsid w:val="005664E0"/>
    <w:rsid w:val="005664EB"/>
    <w:rsid w:val="00566746"/>
    <w:rsid w:val="0056690B"/>
    <w:rsid w:val="00566B5B"/>
    <w:rsid w:val="00566D6D"/>
    <w:rsid w:val="005671D9"/>
    <w:rsid w:val="0056788B"/>
    <w:rsid w:val="00567BA3"/>
    <w:rsid w:val="00567E7D"/>
    <w:rsid w:val="00567EC5"/>
    <w:rsid w:val="0057029A"/>
    <w:rsid w:val="005704F4"/>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E0"/>
    <w:rsid w:val="00573C84"/>
    <w:rsid w:val="00573FF6"/>
    <w:rsid w:val="00574007"/>
    <w:rsid w:val="00574581"/>
    <w:rsid w:val="0057465B"/>
    <w:rsid w:val="00575278"/>
    <w:rsid w:val="00575541"/>
    <w:rsid w:val="00575551"/>
    <w:rsid w:val="00575674"/>
    <w:rsid w:val="0057596D"/>
    <w:rsid w:val="00575AB1"/>
    <w:rsid w:val="00575D81"/>
    <w:rsid w:val="00576581"/>
    <w:rsid w:val="005766EC"/>
    <w:rsid w:val="005767D9"/>
    <w:rsid w:val="00577146"/>
    <w:rsid w:val="005773A0"/>
    <w:rsid w:val="00577C12"/>
    <w:rsid w:val="005800F8"/>
    <w:rsid w:val="005801AA"/>
    <w:rsid w:val="005801CD"/>
    <w:rsid w:val="00580206"/>
    <w:rsid w:val="00580361"/>
    <w:rsid w:val="0058039C"/>
    <w:rsid w:val="005805C4"/>
    <w:rsid w:val="00580A07"/>
    <w:rsid w:val="00580EA0"/>
    <w:rsid w:val="0058100A"/>
    <w:rsid w:val="005812E9"/>
    <w:rsid w:val="00581347"/>
    <w:rsid w:val="0058156A"/>
    <w:rsid w:val="00581659"/>
    <w:rsid w:val="005819B9"/>
    <w:rsid w:val="00581E0B"/>
    <w:rsid w:val="00581EBF"/>
    <w:rsid w:val="00582002"/>
    <w:rsid w:val="00582216"/>
    <w:rsid w:val="00582841"/>
    <w:rsid w:val="00582A55"/>
    <w:rsid w:val="00582D5E"/>
    <w:rsid w:val="00582DD0"/>
    <w:rsid w:val="00583016"/>
    <w:rsid w:val="0058304E"/>
    <w:rsid w:val="00583709"/>
    <w:rsid w:val="00583756"/>
    <w:rsid w:val="00583891"/>
    <w:rsid w:val="00583A06"/>
    <w:rsid w:val="00583C58"/>
    <w:rsid w:val="00583F7A"/>
    <w:rsid w:val="00584024"/>
    <w:rsid w:val="0058403F"/>
    <w:rsid w:val="00584050"/>
    <w:rsid w:val="005841C8"/>
    <w:rsid w:val="0058433F"/>
    <w:rsid w:val="00584342"/>
    <w:rsid w:val="0058458D"/>
    <w:rsid w:val="005845C1"/>
    <w:rsid w:val="00584CF3"/>
    <w:rsid w:val="00584F3F"/>
    <w:rsid w:val="0058501F"/>
    <w:rsid w:val="00585525"/>
    <w:rsid w:val="00585538"/>
    <w:rsid w:val="0058570E"/>
    <w:rsid w:val="00585767"/>
    <w:rsid w:val="00585D96"/>
    <w:rsid w:val="00585FAD"/>
    <w:rsid w:val="00586036"/>
    <w:rsid w:val="005860CF"/>
    <w:rsid w:val="0058617F"/>
    <w:rsid w:val="005861E2"/>
    <w:rsid w:val="0058683E"/>
    <w:rsid w:val="00586AE1"/>
    <w:rsid w:val="00586B9A"/>
    <w:rsid w:val="00586D72"/>
    <w:rsid w:val="0058706F"/>
    <w:rsid w:val="00587154"/>
    <w:rsid w:val="0059099C"/>
    <w:rsid w:val="005909AF"/>
    <w:rsid w:val="00590A99"/>
    <w:rsid w:val="00590C49"/>
    <w:rsid w:val="00590DB5"/>
    <w:rsid w:val="00590DBA"/>
    <w:rsid w:val="00590E36"/>
    <w:rsid w:val="00590F71"/>
    <w:rsid w:val="0059140D"/>
    <w:rsid w:val="005919A7"/>
    <w:rsid w:val="00591C0F"/>
    <w:rsid w:val="005922AE"/>
    <w:rsid w:val="0059230B"/>
    <w:rsid w:val="005923BA"/>
    <w:rsid w:val="00592518"/>
    <w:rsid w:val="00592632"/>
    <w:rsid w:val="00592977"/>
    <w:rsid w:val="00592CB5"/>
    <w:rsid w:val="005933B5"/>
    <w:rsid w:val="00593540"/>
    <w:rsid w:val="005935DD"/>
    <w:rsid w:val="005935F5"/>
    <w:rsid w:val="00593C97"/>
    <w:rsid w:val="00593DCE"/>
    <w:rsid w:val="00594180"/>
    <w:rsid w:val="0059427F"/>
    <w:rsid w:val="00594843"/>
    <w:rsid w:val="00594A39"/>
    <w:rsid w:val="00594C83"/>
    <w:rsid w:val="00594E2D"/>
    <w:rsid w:val="00594F0E"/>
    <w:rsid w:val="0059502D"/>
    <w:rsid w:val="005950C3"/>
    <w:rsid w:val="005950D6"/>
    <w:rsid w:val="00595524"/>
    <w:rsid w:val="005955E6"/>
    <w:rsid w:val="005956CC"/>
    <w:rsid w:val="00595887"/>
    <w:rsid w:val="00595A02"/>
    <w:rsid w:val="00595B34"/>
    <w:rsid w:val="00595C70"/>
    <w:rsid w:val="00595F55"/>
    <w:rsid w:val="00595F82"/>
    <w:rsid w:val="0059622D"/>
    <w:rsid w:val="00596493"/>
    <w:rsid w:val="005969DA"/>
    <w:rsid w:val="00596A2B"/>
    <w:rsid w:val="00596DF4"/>
    <w:rsid w:val="00597067"/>
    <w:rsid w:val="005973E2"/>
    <w:rsid w:val="00597B8A"/>
    <w:rsid w:val="00597E79"/>
    <w:rsid w:val="00597ED0"/>
    <w:rsid w:val="00597F2F"/>
    <w:rsid w:val="005A004D"/>
    <w:rsid w:val="005A0064"/>
    <w:rsid w:val="005A0825"/>
    <w:rsid w:val="005A0999"/>
    <w:rsid w:val="005A0A66"/>
    <w:rsid w:val="005A0EE3"/>
    <w:rsid w:val="005A12E0"/>
    <w:rsid w:val="005A17B8"/>
    <w:rsid w:val="005A1812"/>
    <w:rsid w:val="005A1AAF"/>
    <w:rsid w:val="005A1C35"/>
    <w:rsid w:val="005A2089"/>
    <w:rsid w:val="005A20C2"/>
    <w:rsid w:val="005A239F"/>
    <w:rsid w:val="005A27F0"/>
    <w:rsid w:val="005A2BBE"/>
    <w:rsid w:val="005A2C09"/>
    <w:rsid w:val="005A2C67"/>
    <w:rsid w:val="005A3239"/>
    <w:rsid w:val="005A34F5"/>
    <w:rsid w:val="005A3837"/>
    <w:rsid w:val="005A3A79"/>
    <w:rsid w:val="005A3C75"/>
    <w:rsid w:val="005A3E0F"/>
    <w:rsid w:val="005A40F8"/>
    <w:rsid w:val="005A44C4"/>
    <w:rsid w:val="005A452B"/>
    <w:rsid w:val="005A4809"/>
    <w:rsid w:val="005A4ACD"/>
    <w:rsid w:val="005A51DE"/>
    <w:rsid w:val="005A53CB"/>
    <w:rsid w:val="005A53D5"/>
    <w:rsid w:val="005A5468"/>
    <w:rsid w:val="005A57B4"/>
    <w:rsid w:val="005A5BF9"/>
    <w:rsid w:val="005A5C69"/>
    <w:rsid w:val="005A5DBE"/>
    <w:rsid w:val="005A606D"/>
    <w:rsid w:val="005A6F0C"/>
    <w:rsid w:val="005A719F"/>
    <w:rsid w:val="005A759D"/>
    <w:rsid w:val="005A77B0"/>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CB"/>
    <w:rsid w:val="005B4359"/>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83"/>
    <w:rsid w:val="005C0D14"/>
    <w:rsid w:val="005C0FA3"/>
    <w:rsid w:val="005C10C3"/>
    <w:rsid w:val="005C125F"/>
    <w:rsid w:val="005C135A"/>
    <w:rsid w:val="005C13F8"/>
    <w:rsid w:val="005C14E3"/>
    <w:rsid w:val="005C176B"/>
    <w:rsid w:val="005C1F21"/>
    <w:rsid w:val="005C22E9"/>
    <w:rsid w:val="005C264A"/>
    <w:rsid w:val="005C2EF1"/>
    <w:rsid w:val="005C2F6F"/>
    <w:rsid w:val="005C305A"/>
    <w:rsid w:val="005C3B25"/>
    <w:rsid w:val="005C41EA"/>
    <w:rsid w:val="005C44C7"/>
    <w:rsid w:val="005C4517"/>
    <w:rsid w:val="005C4DB8"/>
    <w:rsid w:val="005C4E1B"/>
    <w:rsid w:val="005C5816"/>
    <w:rsid w:val="005C5858"/>
    <w:rsid w:val="005C5ACE"/>
    <w:rsid w:val="005C68E9"/>
    <w:rsid w:val="005C6BF8"/>
    <w:rsid w:val="005C6C10"/>
    <w:rsid w:val="005C6D5E"/>
    <w:rsid w:val="005C6F4B"/>
    <w:rsid w:val="005C7362"/>
    <w:rsid w:val="005C7456"/>
    <w:rsid w:val="005C7950"/>
    <w:rsid w:val="005C7953"/>
    <w:rsid w:val="005C7BAC"/>
    <w:rsid w:val="005C7BCD"/>
    <w:rsid w:val="005D0116"/>
    <w:rsid w:val="005D0491"/>
    <w:rsid w:val="005D07DD"/>
    <w:rsid w:val="005D0991"/>
    <w:rsid w:val="005D0CFA"/>
    <w:rsid w:val="005D0D1A"/>
    <w:rsid w:val="005D0EEE"/>
    <w:rsid w:val="005D0F2E"/>
    <w:rsid w:val="005D13A0"/>
    <w:rsid w:val="005D1A74"/>
    <w:rsid w:val="005D1F7B"/>
    <w:rsid w:val="005D2256"/>
    <w:rsid w:val="005D268E"/>
    <w:rsid w:val="005D26B8"/>
    <w:rsid w:val="005D2B91"/>
    <w:rsid w:val="005D2C61"/>
    <w:rsid w:val="005D2ED9"/>
    <w:rsid w:val="005D2F66"/>
    <w:rsid w:val="005D3067"/>
    <w:rsid w:val="005D308A"/>
    <w:rsid w:val="005D33DC"/>
    <w:rsid w:val="005D395A"/>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DC"/>
    <w:rsid w:val="005E1A8B"/>
    <w:rsid w:val="005E1AD0"/>
    <w:rsid w:val="005E1CB1"/>
    <w:rsid w:val="005E231E"/>
    <w:rsid w:val="005E266C"/>
    <w:rsid w:val="005E2903"/>
    <w:rsid w:val="005E2C27"/>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E91"/>
    <w:rsid w:val="005E6719"/>
    <w:rsid w:val="005E6CE6"/>
    <w:rsid w:val="005E6E34"/>
    <w:rsid w:val="005E7267"/>
    <w:rsid w:val="005E72C0"/>
    <w:rsid w:val="005E7759"/>
    <w:rsid w:val="005E78BC"/>
    <w:rsid w:val="005E7EE2"/>
    <w:rsid w:val="005E7F66"/>
    <w:rsid w:val="005F044F"/>
    <w:rsid w:val="005F0905"/>
    <w:rsid w:val="005F0CE4"/>
    <w:rsid w:val="005F0D42"/>
    <w:rsid w:val="005F0EA7"/>
    <w:rsid w:val="005F0F5F"/>
    <w:rsid w:val="005F0F88"/>
    <w:rsid w:val="005F199C"/>
    <w:rsid w:val="005F1E79"/>
    <w:rsid w:val="005F1F7C"/>
    <w:rsid w:val="005F2C93"/>
    <w:rsid w:val="005F2D82"/>
    <w:rsid w:val="005F2ED3"/>
    <w:rsid w:val="005F2F80"/>
    <w:rsid w:val="005F323C"/>
    <w:rsid w:val="005F3426"/>
    <w:rsid w:val="005F3B15"/>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C3C"/>
    <w:rsid w:val="005F6EA9"/>
    <w:rsid w:val="005F6F52"/>
    <w:rsid w:val="005F7255"/>
    <w:rsid w:val="005F744A"/>
    <w:rsid w:val="005F74E8"/>
    <w:rsid w:val="005F756D"/>
    <w:rsid w:val="005F7972"/>
    <w:rsid w:val="005F7DAB"/>
    <w:rsid w:val="005F7DCF"/>
    <w:rsid w:val="005F7E9D"/>
    <w:rsid w:val="005F7FC3"/>
    <w:rsid w:val="00600090"/>
    <w:rsid w:val="006006BC"/>
    <w:rsid w:val="0060085C"/>
    <w:rsid w:val="00600972"/>
    <w:rsid w:val="00600E6D"/>
    <w:rsid w:val="006013F9"/>
    <w:rsid w:val="0060145B"/>
    <w:rsid w:val="00601661"/>
    <w:rsid w:val="006017B1"/>
    <w:rsid w:val="006017CC"/>
    <w:rsid w:val="006017D6"/>
    <w:rsid w:val="006019BB"/>
    <w:rsid w:val="006019F5"/>
    <w:rsid w:val="00601BF8"/>
    <w:rsid w:val="00601C9D"/>
    <w:rsid w:val="00601E6D"/>
    <w:rsid w:val="00602066"/>
    <w:rsid w:val="006022B0"/>
    <w:rsid w:val="0060261A"/>
    <w:rsid w:val="006031EC"/>
    <w:rsid w:val="006032E4"/>
    <w:rsid w:val="00603501"/>
    <w:rsid w:val="0060353F"/>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D0D"/>
    <w:rsid w:val="00605DE8"/>
    <w:rsid w:val="00605E60"/>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EED"/>
    <w:rsid w:val="00612110"/>
    <w:rsid w:val="006122D7"/>
    <w:rsid w:val="006123CD"/>
    <w:rsid w:val="00612500"/>
    <w:rsid w:val="006127BC"/>
    <w:rsid w:val="00612D5F"/>
    <w:rsid w:val="00612E37"/>
    <w:rsid w:val="00613232"/>
    <w:rsid w:val="0061335D"/>
    <w:rsid w:val="006134BC"/>
    <w:rsid w:val="006135BF"/>
    <w:rsid w:val="00613741"/>
    <w:rsid w:val="00613851"/>
    <w:rsid w:val="006139C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B3F"/>
    <w:rsid w:val="00616BBE"/>
    <w:rsid w:val="00616CDF"/>
    <w:rsid w:val="00616D70"/>
    <w:rsid w:val="006170F3"/>
    <w:rsid w:val="006172C7"/>
    <w:rsid w:val="00617731"/>
    <w:rsid w:val="00617780"/>
    <w:rsid w:val="006179A5"/>
    <w:rsid w:val="00617C29"/>
    <w:rsid w:val="006201F3"/>
    <w:rsid w:val="0062057B"/>
    <w:rsid w:val="00620A2B"/>
    <w:rsid w:val="00620A44"/>
    <w:rsid w:val="00620B76"/>
    <w:rsid w:val="00620CCC"/>
    <w:rsid w:val="00620EA7"/>
    <w:rsid w:val="006216E1"/>
    <w:rsid w:val="006220ED"/>
    <w:rsid w:val="0062223F"/>
    <w:rsid w:val="006224BC"/>
    <w:rsid w:val="00622538"/>
    <w:rsid w:val="006229F7"/>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6B8"/>
    <w:rsid w:val="006258C8"/>
    <w:rsid w:val="00625AF9"/>
    <w:rsid w:val="00625C13"/>
    <w:rsid w:val="00625C32"/>
    <w:rsid w:val="00625C45"/>
    <w:rsid w:val="00625DA6"/>
    <w:rsid w:val="00625DFC"/>
    <w:rsid w:val="00625ECE"/>
    <w:rsid w:val="006265BC"/>
    <w:rsid w:val="006265E6"/>
    <w:rsid w:val="00626712"/>
    <w:rsid w:val="00626E58"/>
    <w:rsid w:val="00627619"/>
    <w:rsid w:val="00627725"/>
    <w:rsid w:val="00627751"/>
    <w:rsid w:val="00627AB0"/>
    <w:rsid w:val="00627F02"/>
    <w:rsid w:val="00630060"/>
    <w:rsid w:val="00630372"/>
    <w:rsid w:val="006306C4"/>
    <w:rsid w:val="00630D32"/>
    <w:rsid w:val="00630DED"/>
    <w:rsid w:val="0063104F"/>
    <w:rsid w:val="0063124E"/>
    <w:rsid w:val="0063136B"/>
    <w:rsid w:val="0063178F"/>
    <w:rsid w:val="0063195F"/>
    <w:rsid w:val="00631DD1"/>
    <w:rsid w:val="00631EDB"/>
    <w:rsid w:val="00632439"/>
    <w:rsid w:val="0063289F"/>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74D"/>
    <w:rsid w:val="00635A17"/>
    <w:rsid w:val="00635BA7"/>
    <w:rsid w:val="006360F5"/>
    <w:rsid w:val="00636495"/>
    <w:rsid w:val="00636CE4"/>
    <w:rsid w:val="00637458"/>
    <w:rsid w:val="006374BD"/>
    <w:rsid w:val="00637888"/>
    <w:rsid w:val="00637F9A"/>
    <w:rsid w:val="0064014B"/>
    <w:rsid w:val="00640177"/>
    <w:rsid w:val="006403D9"/>
    <w:rsid w:val="00640723"/>
    <w:rsid w:val="00640834"/>
    <w:rsid w:val="00640A0F"/>
    <w:rsid w:val="00641070"/>
    <w:rsid w:val="0064128B"/>
    <w:rsid w:val="00641413"/>
    <w:rsid w:val="00641473"/>
    <w:rsid w:val="0064184A"/>
    <w:rsid w:val="00641926"/>
    <w:rsid w:val="00641C5A"/>
    <w:rsid w:val="00641CA2"/>
    <w:rsid w:val="00641EEC"/>
    <w:rsid w:val="00642167"/>
    <w:rsid w:val="00642285"/>
    <w:rsid w:val="006428F2"/>
    <w:rsid w:val="006429D8"/>
    <w:rsid w:val="00642B27"/>
    <w:rsid w:val="00643545"/>
    <w:rsid w:val="006435AA"/>
    <w:rsid w:val="006436B5"/>
    <w:rsid w:val="006437ED"/>
    <w:rsid w:val="006437FA"/>
    <w:rsid w:val="00643826"/>
    <w:rsid w:val="00643A26"/>
    <w:rsid w:val="00643A31"/>
    <w:rsid w:val="00643B4F"/>
    <w:rsid w:val="00643D12"/>
    <w:rsid w:val="00643F36"/>
    <w:rsid w:val="006441DD"/>
    <w:rsid w:val="00644D12"/>
    <w:rsid w:val="00644E3A"/>
    <w:rsid w:val="00644FD3"/>
    <w:rsid w:val="0064533A"/>
    <w:rsid w:val="00645425"/>
    <w:rsid w:val="006454C3"/>
    <w:rsid w:val="0064559B"/>
    <w:rsid w:val="00645AC3"/>
    <w:rsid w:val="00645AD1"/>
    <w:rsid w:val="00646046"/>
    <w:rsid w:val="00646765"/>
    <w:rsid w:val="00646785"/>
    <w:rsid w:val="00646906"/>
    <w:rsid w:val="006469C6"/>
    <w:rsid w:val="00646CBE"/>
    <w:rsid w:val="00646D3A"/>
    <w:rsid w:val="00646E56"/>
    <w:rsid w:val="00646EC3"/>
    <w:rsid w:val="006470D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5A8"/>
    <w:rsid w:val="00651696"/>
    <w:rsid w:val="00651843"/>
    <w:rsid w:val="00651970"/>
    <w:rsid w:val="00651BED"/>
    <w:rsid w:val="00651C67"/>
    <w:rsid w:val="00651E76"/>
    <w:rsid w:val="006524B0"/>
    <w:rsid w:val="00652519"/>
    <w:rsid w:val="00652645"/>
    <w:rsid w:val="00652919"/>
    <w:rsid w:val="00652A45"/>
    <w:rsid w:val="00652B5F"/>
    <w:rsid w:val="006531A2"/>
    <w:rsid w:val="006533DC"/>
    <w:rsid w:val="00653561"/>
    <w:rsid w:val="00653578"/>
    <w:rsid w:val="00653627"/>
    <w:rsid w:val="006538DD"/>
    <w:rsid w:val="0065394F"/>
    <w:rsid w:val="006539E6"/>
    <w:rsid w:val="00653A36"/>
    <w:rsid w:val="00653CA0"/>
    <w:rsid w:val="00653DB6"/>
    <w:rsid w:val="0065410C"/>
    <w:rsid w:val="00654111"/>
    <w:rsid w:val="0065498F"/>
    <w:rsid w:val="00654D45"/>
    <w:rsid w:val="00654FC1"/>
    <w:rsid w:val="0065508A"/>
    <w:rsid w:val="006555F7"/>
    <w:rsid w:val="00655B80"/>
    <w:rsid w:val="00655D44"/>
    <w:rsid w:val="00655E6C"/>
    <w:rsid w:val="00656005"/>
    <w:rsid w:val="0065633E"/>
    <w:rsid w:val="006569D4"/>
    <w:rsid w:val="00656A88"/>
    <w:rsid w:val="00656BEF"/>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2256"/>
    <w:rsid w:val="00662377"/>
    <w:rsid w:val="006624A8"/>
    <w:rsid w:val="006629ED"/>
    <w:rsid w:val="00662B50"/>
    <w:rsid w:val="00662C78"/>
    <w:rsid w:val="00662DBF"/>
    <w:rsid w:val="00662DC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322"/>
    <w:rsid w:val="006723CC"/>
    <w:rsid w:val="00672470"/>
    <w:rsid w:val="006729AF"/>
    <w:rsid w:val="00672B21"/>
    <w:rsid w:val="006730AC"/>
    <w:rsid w:val="006733DD"/>
    <w:rsid w:val="006734B8"/>
    <w:rsid w:val="00673501"/>
    <w:rsid w:val="006735D2"/>
    <w:rsid w:val="00673932"/>
    <w:rsid w:val="0067394A"/>
    <w:rsid w:val="00673B7B"/>
    <w:rsid w:val="00673F2A"/>
    <w:rsid w:val="00674026"/>
    <w:rsid w:val="00674A24"/>
    <w:rsid w:val="00675144"/>
    <w:rsid w:val="00675931"/>
    <w:rsid w:val="00676261"/>
    <w:rsid w:val="00676749"/>
    <w:rsid w:val="00676890"/>
    <w:rsid w:val="006769EE"/>
    <w:rsid w:val="00676A9A"/>
    <w:rsid w:val="00676B87"/>
    <w:rsid w:val="00677177"/>
    <w:rsid w:val="006771AC"/>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7F"/>
    <w:rsid w:val="006834B8"/>
    <w:rsid w:val="00683542"/>
    <w:rsid w:val="00683995"/>
    <w:rsid w:val="00683B43"/>
    <w:rsid w:val="006843CB"/>
    <w:rsid w:val="00684492"/>
    <w:rsid w:val="00684E2F"/>
    <w:rsid w:val="00684F60"/>
    <w:rsid w:val="00685061"/>
    <w:rsid w:val="006852E6"/>
    <w:rsid w:val="00686254"/>
    <w:rsid w:val="0068677C"/>
    <w:rsid w:val="0068679B"/>
    <w:rsid w:val="0068686B"/>
    <w:rsid w:val="00686C1A"/>
    <w:rsid w:val="00687166"/>
    <w:rsid w:val="006873B6"/>
    <w:rsid w:val="006874C3"/>
    <w:rsid w:val="00687847"/>
    <w:rsid w:val="006878D1"/>
    <w:rsid w:val="0069050E"/>
    <w:rsid w:val="00690869"/>
    <w:rsid w:val="00690915"/>
    <w:rsid w:val="00690BB5"/>
    <w:rsid w:val="00690D62"/>
    <w:rsid w:val="006910ED"/>
    <w:rsid w:val="0069117F"/>
    <w:rsid w:val="0069137E"/>
    <w:rsid w:val="006920A7"/>
    <w:rsid w:val="006920E6"/>
    <w:rsid w:val="006925CE"/>
    <w:rsid w:val="006925DD"/>
    <w:rsid w:val="006926B1"/>
    <w:rsid w:val="006926F4"/>
    <w:rsid w:val="00692728"/>
    <w:rsid w:val="006928C5"/>
    <w:rsid w:val="00692AB3"/>
    <w:rsid w:val="00692B83"/>
    <w:rsid w:val="00692F54"/>
    <w:rsid w:val="0069349F"/>
    <w:rsid w:val="006934AB"/>
    <w:rsid w:val="0069358C"/>
    <w:rsid w:val="0069359B"/>
    <w:rsid w:val="00693A13"/>
    <w:rsid w:val="00693CAD"/>
    <w:rsid w:val="00693ED3"/>
    <w:rsid w:val="00694053"/>
    <w:rsid w:val="006943D6"/>
    <w:rsid w:val="00694891"/>
    <w:rsid w:val="00694DA3"/>
    <w:rsid w:val="00694F03"/>
    <w:rsid w:val="00694F8C"/>
    <w:rsid w:val="0069501D"/>
    <w:rsid w:val="0069564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9ED"/>
    <w:rsid w:val="006A1B76"/>
    <w:rsid w:val="006A1CF9"/>
    <w:rsid w:val="006A1E3B"/>
    <w:rsid w:val="006A2CA1"/>
    <w:rsid w:val="006A2D06"/>
    <w:rsid w:val="006A2F0E"/>
    <w:rsid w:val="006A2FDF"/>
    <w:rsid w:val="006A321A"/>
    <w:rsid w:val="006A3375"/>
    <w:rsid w:val="006A37ED"/>
    <w:rsid w:val="006A3964"/>
    <w:rsid w:val="006A3A27"/>
    <w:rsid w:val="006A408B"/>
    <w:rsid w:val="006A41FE"/>
    <w:rsid w:val="006A4301"/>
    <w:rsid w:val="006A444D"/>
    <w:rsid w:val="006A464B"/>
    <w:rsid w:val="006A47AA"/>
    <w:rsid w:val="006A4999"/>
    <w:rsid w:val="006A4A44"/>
    <w:rsid w:val="006A4B54"/>
    <w:rsid w:val="006A54D0"/>
    <w:rsid w:val="006A597F"/>
    <w:rsid w:val="006A60C1"/>
    <w:rsid w:val="006A6319"/>
    <w:rsid w:val="006A655C"/>
    <w:rsid w:val="006A6560"/>
    <w:rsid w:val="006A66EC"/>
    <w:rsid w:val="006A67A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AAB"/>
    <w:rsid w:val="006B0B90"/>
    <w:rsid w:val="006B0C14"/>
    <w:rsid w:val="006B0ED9"/>
    <w:rsid w:val="006B1120"/>
    <w:rsid w:val="006B1695"/>
    <w:rsid w:val="006B25E3"/>
    <w:rsid w:val="006B2ACD"/>
    <w:rsid w:val="006B2AF7"/>
    <w:rsid w:val="006B2B1E"/>
    <w:rsid w:val="006B2BD9"/>
    <w:rsid w:val="006B31E5"/>
    <w:rsid w:val="006B3209"/>
    <w:rsid w:val="006B3234"/>
    <w:rsid w:val="006B3464"/>
    <w:rsid w:val="006B34A1"/>
    <w:rsid w:val="006B3999"/>
    <w:rsid w:val="006B3CD7"/>
    <w:rsid w:val="006B3F70"/>
    <w:rsid w:val="006B40AA"/>
    <w:rsid w:val="006B414C"/>
    <w:rsid w:val="006B417E"/>
    <w:rsid w:val="006B4A0C"/>
    <w:rsid w:val="006B4A53"/>
    <w:rsid w:val="006B4AE1"/>
    <w:rsid w:val="006B51ED"/>
    <w:rsid w:val="006B5532"/>
    <w:rsid w:val="006B575F"/>
    <w:rsid w:val="006B5824"/>
    <w:rsid w:val="006B5BD0"/>
    <w:rsid w:val="006B5F05"/>
    <w:rsid w:val="006B5F87"/>
    <w:rsid w:val="006B6339"/>
    <w:rsid w:val="006B6589"/>
    <w:rsid w:val="006B663F"/>
    <w:rsid w:val="006B67D0"/>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F22"/>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B44"/>
    <w:rsid w:val="006C4F00"/>
    <w:rsid w:val="006C5588"/>
    <w:rsid w:val="006C574C"/>
    <w:rsid w:val="006C57B1"/>
    <w:rsid w:val="006C5966"/>
    <w:rsid w:val="006C5CF1"/>
    <w:rsid w:val="006C5D0B"/>
    <w:rsid w:val="006C5FF5"/>
    <w:rsid w:val="006C600E"/>
    <w:rsid w:val="006C6052"/>
    <w:rsid w:val="006C65E2"/>
    <w:rsid w:val="006C6B62"/>
    <w:rsid w:val="006C6B7C"/>
    <w:rsid w:val="006C6DFE"/>
    <w:rsid w:val="006C6EB3"/>
    <w:rsid w:val="006C703C"/>
    <w:rsid w:val="006C729B"/>
    <w:rsid w:val="006C7318"/>
    <w:rsid w:val="006C7F2C"/>
    <w:rsid w:val="006C7F83"/>
    <w:rsid w:val="006D0775"/>
    <w:rsid w:val="006D0F27"/>
    <w:rsid w:val="006D1C39"/>
    <w:rsid w:val="006D1E35"/>
    <w:rsid w:val="006D2110"/>
    <w:rsid w:val="006D2146"/>
    <w:rsid w:val="006D2321"/>
    <w:rsid w:val="006D2491"/>
    <w:rsid w:val="006D24A8"/>
    <w:rsid w:val="006D2777"/>
    <w:rsid w:val="006D27FE"/>
    <w:rsid w:val="006D2A3A"/>
    <w:rsid w:val="006D2AA2"/>
    <w:rsid w:val="006D2B4D"/>
    <w:rsid w:val="006D2B86"/>
    <w:rsid w:val="006D335B"/>
    <w:rsid w:val="006D3547"/>
    <w:rsid w:val="006D3554"/>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E3F"/>
    <w:rsid w:val="006D5FF9"/>
    <w:rsid w:val="006D6782"/>
    <w:rsid w:val="006D6961"/>
    <w:rsid w:val="006D6A46"/>
    <w:rsid w:val="006D6F6E"/>
    <w:rsid w:val="006D7963"/>
    <w:rsid w:val="006D79DA"/>
    <w:rsid w:val="006D7FE9"/>
    <w:rsid w:val="006E0276"/>
    <w:rsid w:val="006E0951"/>
    <w:rsid w:val="006E1029"/>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645E"/>
    <w:rsid w:val="006E667B"/>
    <w:rsid w:val="006E6961"/>
    <w:rsid w:val="006E6CDE"/>
    <w:rsid w:val="006E6EC7"/>
    <w:rsid w:val="006E72A9"/>
    <w:rsid w:val="006E7692"/>
    <w:rsid w:val="006E7899"/>
    <w:rsid w:val="006E7A02"/>
    <w:rsid w:val="006E7C22"/>
    <w:rsid w:val="006E7FE2"/>
    <w:rsid w:val="006F0287"/>
    <w:rsid w:val="006F0804"/>
    <w:rsid w:val="006F0BA5"/>
    <w:rsid w:val="006F0CF1"/>
    <w:rsid w:val="006F113D"/>
    <w:rsid w:val="006F11AA"/>
    <w:rsid w:val="006F1244"/>
    <w:rsid w:val="006F1587"/>
    <w:rsid w:val="006F1627"/>
    <w:rsid w:val="006F16FA"/>
    <w:rsid w:val="006F1980"/>
    <w:rsid w:val="006F1D3D"/>
    <w:rsid w:val="006F1DFC"/>
    <w:rsid w:val="006F1E59"/>
    <w:rsid w:val="006F1F1E"/>
    <w:rsid w:val="006F2525"/>
    <w:rsid w:val="006F26DD"/>
    <w:rsid w:val="006F2923"/>
    <w:rsid w:val="006F2B6C"/>
    <w:rsid w:val="006F2FB9"/>
    <w:rsid w:val="006F307A"/>
    <w:rsid w:val="006F3443"/>
    <w:rsid w:val="006F3A83"/>
    <w:rsid w:val="006F3AB6"/>
    <w:rsid w:val="006F3E94"/>
    <w:rsid w:val="006F3F3B"/>
    <w:rsid w:val="006F408B"/>
    <w:rsid w:val="006F42A6"/>
    <w:rsid w:val="006F42E8"/>
    <w:rsid w:val="006F45E6"/>
    <w:rsid w:val="006F493F"/>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43D"/>
    <w:rsid w:val="0070347C"/>
    <w:rsid w:val="007037D1"/>
    <w:rsid w:val="00703D0E"/>
    <w:rsid w:val="00703EF0"/>
    <w:rsid w:val="0070409E"/>
    <w:rsid w:val="007049CC"/>
    <w:rsid w:val="00704FA6"/>
    <w:rsid w:val="00704FAF"/>
    <w:rsid w:val="007050E8"/>
    <w:rsid w:val="00705211"/>
    <w:rsid w:val="00705237"/>
    <w:rsid w:val="007053F9"/>
    <w:rsid w:val="0070607D"/>
    <w:rsid w:val="007066C5"/>
    <w:rsid w:val="00706814"/>
    <w:rsid w:val="00706AA0"/>
    <w:rsid w:val="00706BAA"/>
    <w:rsid w:val="00706C12"/>
    <w:rsid w:val="00706F92"/>
    <w:rsid w:val="00707224"/>
    <w:rsid w:val="007072F0"/>
    <w:rsid w:val="0071023B"/>
    <w:rsid w:val="00710512"/>
    <w:rsid w:val="00710935"/>
    <w:rsid w:val="007109F1"/>
    <w:rsid w:val="00710A88"/>
    <w:rsid w:val="00710F89"/>
    <w:rsid w:val="00711060"/>
    <w:rsid w:val="0071136B"/>
    <w:rsid w:val="007118B9"/>
    <w:rsid w:val="00712200"/>
    <w:rsid w:val="00712531"/>
    <w:rsid w:val="00712C31"/>
    <w:rsid w:val="00712DBA"/>
    <w:rsid w:val="00712F44"/>
    <w:rsid w:val="00713D36"/>
    <w:rsid w:val="00714769"/>
    <w:rsid w:val="007150C9"/>
    <w:rsid w:val="0071575F"/>
    <w:rsid w:val="00715794"/>
    <w:rsid w:val="00715826"/>
    <w:rsid w:val="00715965"/>
    <w:rsid w:val="007159A6"/>
    <w:rsid w:val="00715E88"/>
    <w:rsid w:val="00716128"/>
    <w:rsid w:val="0071617F"/>
    <w:rsid w:val="007162C2"/>
    <w:rsid w:val="00716D1E"/>
    <w:rsid w:val="00716D5F"/>
    <w:rsid w:val="00717350"/>
    <w:rsid w:val="0071761A"/>
    <w:rsid w:val="007178C3"/>
    <w:rsid w:val="00717988"/>
    <w:rsid w:val="00717F2A"/>
    <w:rsid w:val="00720AE4"/>
    <w:rsid w:val="00721024"/>
    <w:rsid w:val="007210F4"/>
    <w:rsid w:val="007211B5"/>
    <w:rsid w:val="00721218"/>
    <w:rsid w:val="0072135A"/>
    <w:rsid w:val="007213A2"/>
    <w:rsid w:val="0072150D"/>
    <w:rsid w:val="00721A38"/>
    <w:rsid w:val="00721F51"/>
    <w:rsid w:val="007224D0"/>
    <w:rsid w:val="007229CE"/>
    <w:rsid w:val="00722B8A"/>
    <w:rsid w:val="00722C37"/>
    <w:rsid w:val="0072338F"/>
    <w:rsid w:val="00723E3D"/>
    <w:rsid w:val="00724067"/>
    <w:rsid w:val="00724365"/>
    <w:rsid w:val="00724659"/>
    <w:rsid w:val="00724A52"/>
    <w:rsid w:val="00724A69"/>
    <w:rsid w:val="00724BD7"/>
    <w:rsid w:val="00725667"/>
    <w:rsid w:val="007259D2"/>
    <w:rsid w:val="00725AA2"/>
    <w:rsid w:val="00726066"/>
    <w:rsid w:val="0072610B"/>
    <w:rsid w:val="007263A6"/>
    <w:rsid w:val="00726807"/>
    <w:rsid w:val="0072696A"/>
    <w:rsid w:val="00726A96"/>
    <w:rsid w:val="00726B14"/>
    <w:rsid w:val="00726BAA"/>
    <w:rsid w:val="00727092"/>
    <w:rsid w:val="007271E1"/>
    <w:rsid w:val="00727C67"/>
    <w:rsid w:val="0073009F"/>
    <w:rsid w:val="007302DA"/>
    <w:rsid w:val="00730491"/>
    <w:rsid w:val="007309EB"/>
    <w:rsid w:val="00730A00"/>
    <w:rsid w:val="00730CDA"/>
    <w:rsid w:val="0073122C"/>
    <w:rsid w:val="00731634"/>
    <w:rsid w:val="00731AF9"/>
    <w:rsid w:val="00731DA9"/>
    <w:rsid w:val="00731FA7"/>
    <w:rsid w:val="0073214F"/>
    <w:rsid w:val="007321FF"/>
    <w:rsid w:val="007322C0"/>
    <w:rsid w:val="00732C76"/>
    <w:rsid w:val="00732D7D"/>
    <w:rsid w:val="00732E48"/>
    <w:rsid w:val="007333F1"/>
    <w:rsid w:val="007339AE"/>
    <w:rsid w:val="00733B12"/>
    <w:rsid w:val="00733BB0"/>
    <w:rsid w:val="00733D59"/>
    <w:rsid w:val="00733FBA"/>
    <w:rsid w:val="007342A1"/>
    <w:rsid w:val="007343A6"/>
    <w:rsid w:val="00734640"/>
    <w:rsid w:val="007347A9"/>
    <w:rsid w:val="00734A19"/>
    <w:rsid w:val="00734B6D"/>
    <w:rsid w:val="00734B9F"/>
    <w:rsid w:val="00734DD2"/>
    <w:rsid w:val="00735298"/>
    <w:rsid w:val="00735393"/>
    <w:rsid w:val="00735A01"/>
    <w:rsid w:val="00735ABD"/>
    <w:rsid w:val="00735F3B"/>
    <w:rsid w:val="0073626D"/>
    <w:rsid w:val="0073643A"/>
    <w:rsid w:val="00736445"/>
    <w:rsid w:val="007366D6"/>
    <w:rsid w:val="0073686F"/>
    <w:rsid w:val="00736884"/>
    <w:rsid w:val="007368D2"/>
    <w:rsid w:val="00736A84"/>
    <w:rsid w:val="00736F42"/>
    <w:rsid w:val="007373F0"/>
    <w:rsid w:val="00737B16"/>
    <w:rsid w:val="00737CB1"/>
    <w:rsid w:val="00737FA8"/>
    <w:rsid w:val="00740393"/>
    <w:rsid w:val="007404EA"/>
    <w:rsid w:val="007407AF"/>
    <w:rsid w:val="0074081F"/>
    <w:rsid w:val="00740DB5"/>
    <w:rsid w:val="007416A5"/>
    <w:rsid w:val="0074192E"/>
    <w:rsid w:val="00741F43"/>
    <w:rsid w:val="00742095"/>
    <w:rsid w:val="0074228D"/>
    <w:rsid w:val="00742462"/>
    <w:rsid w:val="00742681"/>
    <w:rsid w:val="00742B3F"/>
    <w:rsid w:val="00742FC5"/>
    <w:rsid w:val="0074309B"/>
    <w:rsid w:val="00743320"/>
    <w:rsid w:val="00743BCC"/>
    <w:rsid w:val="00744372"/>
    <w:rsid w:val="007444ED"/>
    <w:rsid w:val="00744A41"/>
    <w:rsid w:val="00744C6C"/>
    <w:rsid w:val="00744DD9"/>
    <w:rsid w:val="007452F4"/>
    <w:rsid w:val="00745332"/>
    <w:rsid w:val="007462E8"/>
    <w:rsid w:val="00746380"/>
    <w:rsid w:val="00746ACB"/>
    <w:rsid w:val="00746B1D"/>
    <w:rsid w:val="00746B98"/>
    <w:rsid w:val="00747062"/>
    <w:rsid w:val="007470BB"/>
    <w:rsid w:val="00747238"/>
    <w:rsid w:val="007473DA"/>
    <w:rsid w:val="007473EF"/>
    <w:rsid w:val="007474C2"/>
    <w:rsid w:val="00747816"/>
    <w:rsid w:val="00747855"/>
    <w:rsid w:val="007479F4"/>
    <w:rsid w:val="00750177"/>
    <w:rsid w:val="0075019F"/>
    <w:rsid w:val="007501DC"/>
    <w:rsid w:val="0075074E"/>
    <w:rsid w:val="0075091C"/>
    <w:rsid w:val="00750A42"/>
    <w:rsid w:val="00750D81"/>
    <w:rsid w:val="00751158"/>
    <w:rsid w:val="0075134D"/>
    <w:rsid w:val="007514E3"/>
    <w:rsid w:val="00751529"/>
    <w:rsid w:val="007515C1"/>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307F"/>
    <w:rsid w:val="007531E3"/>
    <w:rsid w:val="0075349E"/>
    <w:rsid w:val="007536AE"/>
    <w:rsid w:val="007536C1"/>
    <w:rsid w:val="00753710"/>
    <w:rsid w:val="0075383B"/>
    <w:rsid w:val="00753923"/>
    <w:rsid w:val="0075393C"/>
    <w:rsid w:val="00753971"/>
    <w:rsid w:val="00753B8C"/>
    <w:rsid w:val="00753B90"/>
    <w:rsid w:val="00753C02"/>
    <w:rsid w:val="00753E1D"/>
    <w:rsid w:val="00753E22"/>
    <w:rsid w:val="00753F7F"/>
    <w:rsid w:val="007540C3"/>
    <w:rsid w:val="00754307"/>
    <w:rsid w:val="007544AD"/>
    <w:rsid w:val="007546A7"/>
    <w:rsid w:val="00754B42"/>
    <w:rsid w:val="0075512B"/>
    <w:rsid w:val="00755381"/>
    <w:rsid w:val="0075561D"/>
    <w:rsid w:val="00755A24"/>
    <w:rsid w:val="00755AB0"/>
    <w:rsid w:val="00755B26"/>
    <w:rsid w:val="00755CF1"/>
    <w:rsid w:val="00755D9F"/>
    <w:rsid w:val="00756513"/>
    <w:rsid w:val="00756682"/>
    <w:rsid w:val="00756894"/>
    <w:rsid w:val="00756EFE"/>
    <w:rsid w:val="00756F0B"/>
    <w:rsid w:val="00757077"/>
    <w:rsid w:val="007570F2"/>
    <w:rsid w:val="00757105"/>
    <w:rsid w:val="007573A0"/>
    <w:rsid w:val="0075782A"/>
    <w:rsid w:val="00757D23"/>
    <w:rsid w:val="00757D5A"/>
    <w:rsid w:val="00760084"/>
    <w:rsid w:val="00760107"/>
    <w:rsid w:val="0076017C"/>
    <w:rsid w:val="00760230"/>
    <w:rsid w:val="0076043C"/>
    <w:rsid w:val="007608BC"/>
    <w:rsid w:val="0076114F"/>
    <w:rsid w:val="00761612"/>
    <w:rsid w:val="007619AC"/>
    <w:rsid w:val="00761E35"/>
    <w:rsid w:val="00761EE6"/>
    <w:rsid w:val="00762957"/>
    <w:rsid w:val="00762D00"/>
    <w:rsid w:val="00762D78"/>
    <w:rsid w:val="0076312F"/>
    <w:rsid w:val="007632EE"/>
    <w:rsid w:val="00763563"/>
    <w:rsid w:val="007635DA"/>
    <w:rsid w:val="00763AE4"/>
    <w:rsid w:val="00763FC4"/>
    <w:rsid w:val="00764132"/>
    <w:rsid w:val="00764285"/>
    <w:rsid w:val="007645BB"/>
    <w:rsid w:val="007645E7"/>
    <w:rsid w:val="007646A3"/>
    <w:rsid w:val="00764831"/>
    <w:rsid w:val="007648B4"/>
    <w:rsid w:val="00764949"/>
    <w:rsid w:val="00764B89"/>
    <w:rsid w:val="00764EBD"/>
    <w:rsid w:val="00765225"/>
    <w:rsid w:val="0076548B"/>
    <w:rsid w:val="0076572C"/>
    <w:rsid w:val="00765853"/>
    <w:rsid w:val="0076593F"/>
    <w:rsid w:val="00765A73"/>
    <w:rsid w:val="00765C62"/>
    <w:rsid w:val="00765E66"/>
    <w:rsid w:val="00765E86"/>
    <w:rsid w:val="00765FC8"/>
    <w:rsid w:val="00766176"/>
    <w:rsid w:val="00766357"/>
    <w:rsid w:val="00766893"/>
    <w:rsid w:val="0076690C"/>
    <w:rsid w:val="007669F8"/>
    <w:rsid w:val="00766A89"/>
    <w:rsid w:val="00766BE5"/>
    <w:rsid w:val="00766D73"/>
    <w:rsid w:val="00766F81"/>
    <w:rsid w:val="00767598"/>
    <w:rsid w:val="007677BB"/>
    <w:rsid w:val="00767A59"/>
    <w:rsid w:val="00767B03"/>
    <w:rsid w:val="007700D9"/>
    <w:rsid w:val="007702BB"/>
    <w:rsid w:val="00770376"/>
    <w:rsid w:val="007703DB"/>
    <w:rsid w:val="00770A12"/>
    <w:rsid w:val="00770B1A"/>
    <w:rsid w:val="00770CEA"/>
    <w:rsid w:val="0077114A"/>
    <w:rsid w:val="0077130D"/>
    <w:rsid w:val="00771E95"/>
    <w:rsid w:val="007721F6"/>
    <w:rsid w:val="007727B5"/>
    <w:rsid w:val="00772B15"/>
    <w:rsid w:val="00772F50"/>
    <w:rsid w:val="00772FC0"/>
    <w:rsid w:val="00773042"/>
    <w:rsid w:val="007730B7"/>
    <w:rsid w:val="0077341E"/>
    <w:rsid w:val="007734CD"/>
    <w:rsid w:val="00773773"/>
    <w:rsid w:val="00773D79"/>
    <w:rsid w:val="0077436D"/>
    <w:rsid w:val="00774593"/>
    <w:rsid w:val="007746DE"/>
    <w:rsid w:val="00774F91"/>
    <w:rsid w:val="0077501B"/>
    <w:rsid w:val="007752B2"/>
    <w:rsid w:val="00775395"/>
    <w:rsid w:val="0077578D"/>
    <w:rsid w:val="0077596C"/>
    <w:rsid w:val="00775CFF"/>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34B"/>
    <w:rsid w:val="00780DC4"/>
    <w:rsid w:val="00780E00"/>
    <w:rsid w:val="0078109D"/>
    <w:rsid w:val="0078123F"/>
    <w:rsid w:val="007813E0"/>
    <w:rsid w:val="0078150D"/>
    <w:rsid w:val="00781583"/>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CB0"/>
    <w:rsid w:val="00782E4E"/>
    <w:rsid w:val="00782EE5"/>
    <w:rsid w:val="00783086"/>
    <w:rsid w:val="0078368A"/>
    <w:rsid w:val="007836DA"/>
    <w:rsid w:val="00783AC2"/>
    <w:rsid w:val="00783C06"/>
    <w:rsid w:val="0078407C"/>
    <w:rsid w:val="00784282"/>
    <w:rsid w:val="00784361"/>
    <w:rsid w:val="00784463"/>
    <w:rsid w:val="00784552"/>
    <w:rsid w:val="007845B9"/>
    <w:rsid w:val="00784790"/>
    <w:rsid w:val="00785015"/>
    <w:rsid w:val="007850C7"/>
    <w:rsid w:val="00785674"/>
    <w:rsid w:val="00785852"/>
    <w:rsid w:val="007859F8"/>
    <w:rsid w:val="00785D40"/>
    <w:rsid w:val="00786590"/>
    <w:rsid w:val="007866F6"/>
    <w:rsid w:val="00786DA6"/>
    <w:rsid w:val="00786E00"/>
    <w:rsid w:val="00786EB2"/>
    <w:rsid w:val="00786F44"/>
    <w:rsid w:val="007878D3"/>
    <w:rsid w:val="0079036A"/>
    <w:rsid w:val="0079038F"/>
    <w:rsid w:val="0079041F"/>
    <w:rsid w:val="00790A12"/>
    <w:rsid w:val="00790B19"/>
    <w:rsid w:val="00790BE7"/>
    <w:rsid w:val="00790D1C"/>
    <w:rsid w:val="00790F90"/>
    <w:rsid w:val="00790FFC"/>
    <w:rsid w:val="00791275"/>
    <w:rsid w:val="0079138B"/>
    <w:rsid w:val="0079195C"/>
    <w:rsid w:val="00791B77"/>
    <w:rsid w:val="00791DEA"/>
    <w:rsid w:val="00791EAF"/>
    <w:rsid w:val="007927DB"/>
    <w:rsid w:val="007928EF"/>
    <w:rsid w:val="007933CA"/>
    <w:rsid w:val="0079364C"/>
    <w:rsid w:val="007939D5"/>
    <w:rsid w:val="007939DA"/>
    <w:rsid w:val="00793B71"/>
    <w:rsid w:val="00793EE7"/>
    <w:rsid w:val="0079416C"/>
    <w:rsid w:val="007941F6"/>
    <w:rsid w:val="007942DD"/>
    <w:rsid w:val="00794598"/>
    <w:rsid w:val="007947F6"/>
    <w:rsid w:val="00794EDD"/>
    <w:rsid w:val="00795062"/>
    <w:rsid w:val="007951CF"/>
    <w:rsid w:val="00795764"/>
    <w:rsid w:val="0079577E"/>
    <w:rsid w:val="00795987"/>
    <w:rsid w:val="00795A0A"/>
    <w:rsid w:val="00795B52"/>
    <w:rsid w:val="00795F72"/>
    <w:rsid w:val="00796111"/>
    <w:rsid w:val="0079611A"/>
    <w:rsid w:val="007962B1"/>
    <w:rsid w:val="0079694A"/>
    <w:rsid w:val="00796AB5"/>
    <w:rsid w:val="00796B84"/>
    <w:rsid w:val="00796C75"/>
    <w:rsid w:val="00796F2E"/>
    <w:rsid w:val="007970EF"/>
    <w:rsid w:val="00797326"/>
    <w:rsid w:val="00797502"/>
    <w:rsid w:val="00797722"/>
    <w:rsid w:val="00797993"/>
    <w:rsid w:val="00797AE6"/>
    <w:rsid w:val="007A01B4"/>
    <w:rsid w:val="007A092A"/>
    <w:rsid w:val="007A0A71"/>
    <w:rsid w:val="007A0C7F"/>
    <w:rsid w:val="007A0E81"/>
    <w:rsid w:val="007A11EB"/>
    <w:rsid w:val="007A12AD"/>
    <w:rsid w:val="007A12F1"/>
    <w:rsid w:val="007A12FE"/>
    <w:rsid w:val="007A16F8"/>
    <w:rsid w:val="007A1E04"/>
    <w:rsid w:val="007A1F67"/>
    <w:rsid w:val="007A249A"/>
    <w:rsid w:val="007A25B7"/>
    <w:rsid w:val="007A26B3"/>
    <w:rsid w:val="007A27E8"/>
    <w:rsid w:val="007A2A7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EFF"/>
    <w:rsid w:val="007B00C7"/>
    <w:rsid w:val="007B0109"/>
    <w:rsid w:val="007B03A3"/>
    <w:rsid w:val="007B0D1F"/>
    <w:rsid w:val="007B10EE"/>
    <w:rsid w:val="007B11DA"/>
    <w:rsid w:val="007B173E"/>
    <w:rsid w:val="007B1C8B"/>
    <w:rsid w:val="007B1C98"/>
    <w:rsid w:val="007B1E05"/>
    <w:rsid w:val="007B211E"/>
    <w:rsid w:val="007B224E"/>
    <w:rsid w:val="007B2269"/>
    <w:rsid w:val="007B23B0"/>
    <w:rsid w:val="007B2BC5"/>
    <w:rsid w:val="007B2F6F"/>
    <w:rsid w:val="007B2F77"/>
    <w:rsid w:val="007B2FA7"/>
    <w:rsid w:val="007B32D3"/>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207E"/>
    <w:rsid w:val="007C20EF"/>
    <w:rsid w:val="007C20FC"/>
    <w:rsid w:val="007C25EA"/>
    <w:rsid w:val="007C2860"/>
    <w:rsid w:val="007C2BC3"/>
    <w:rsid w:val="007C2E62"/>
    <w:rsid w:val="007C3224"/>
    <w:rsid w:val="007C3671"/>
    <w:rsid w:val="007C3E7D"/>
    <w:rsid w:val="007C3FCB"/>
    <w:rsid w:val="007C3FD2"/>
    <w:rsid w:val="007C411E"/>
    <w:rsid w:val="007C41D5"/>
    <w:rsid w:val="007C453C"/>
    <w:rsid w:val="007C49F6"/>
    <w:rsid w:val="007C4B91"/>
    <w:rsid w:val="007C542B"/>
    <w:rsid w:val="007C58E9"/>
    <w:rsid w:val="007C5938"/>
    <w:rsid w:val="007C5BAA"/>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D7"/>
    <w:rsid w:val="007D136E"/>
    <w:rsid w:val="007D1462"/>
    <w:rsid w:val="007D1487"/>
    <w:rsid w:val="007D1C1E"/>
    <w:rsid w:val="007D1E1B"/>
    <w:rsid w:val="007D20F3"/>
    <w:rsid w:val="007D237A"/>
    <w:rsid w:val="007D2BEB"/>
    <w:rsid w:val="007D2DB7"/>
    <w:rsid w:val="007D30DD"/>
    <w:rsid w:val="007D37F7"/>
    <w:rsid w:val="007D42F0"/>
    <w:rsid w:val="007D43F6"/>
    <w:rsid w:val="007D44D3"/>
    <w:rsid w:val="007D4739"/>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55A"/>
    <w:rsid w:val="007D66AD"/>
    <w:rsid w:val="007D66B3"/>
    <w:rsid w:val="007D66F3"/>
    <w:rsid w:val="007D69A5"/>
    <w:rsid w:val="007D6E57"/>
    <w:rsid w:val="007D712C"/>
    <w:rsid w:val="007D7536"/>
    <w:rsid w:val="007D76AE"/>
    <w:rsid w:val="007D7828"/>
    <w:rsid w:val="007D7DE1"/>
    <w:rsid w:val="007E0290"/>
    <w:rsid w:val="007E04DB"/>
    <w:rsid w:val="007E0711"/>
    <w:rsid w:val="007E08B7"/>
    <w:rsid w:val="007E0EEC"/>
    <w:rsid w:val="007E112C"/>
    <w:rsid w:val="007E16C8"/>
    <w:rsid w:val="007E1A5B"/>
    <w:rsid w:val="007E1C30"/>
    <w:rsid w:val="007E1D4F"/>
    <w:rsid w:val="007E2230"/>
    <w:rsid w:val="007E22BF"/>
    <w:rsid w:val="007E24C9"/>
    <w:rsid w:val="007E28BB"/>
    <w:rsid w:val="007E2A24"/>
    <w:rsid w:val="007E2FFC"/>
    <w:rsid w:val="007E36C3"/>
    <w:rsid w:val="007E3816"/>
    <w:rsid w:val="007E39C3"/>
    <w:rsid w:val="007E3A95"/>
    <w:rsid w:val="007E3BCD"/>
    <w:rsid w:val="007E3CDE"/>
    <w:rsid w:val="007E3FB4"/>
    <w:rsid w:val="007E4C21"/>
    <w:rsid w:val="007E4E63"/>
    <w:rsid w:val="007E4F69"/>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F0256"/>
    <w:rsid w:val="007F0552"/>
    <w:rsid w:val="007F05A3"/>
    <w:rsid w:val="007F0604"/>
    <w:rsid w:val="007F07CF"/>
    <w:rsid w:val="007F08B3"/>
    <w:rsid w:val="007F0DC3"/>
    <w:rsid w:val="007F111E"/>
    <w:rsid w:val="007F15A7"/>
    <w:rsid w:val="007F1964"/>
    <w:rsid w:val="007F2742"/>
    <w:rsid w:val="007F2780"/>
    <w:rsid w:val="007F28A1"/>
    <w:rsid w:val="007F2E01"/>
    <w:rsid w:val="007F2ED5"/>
    <w:rsid w:val="007F304B"/>
    <w:rsid w:val="007F3570"/>
    <w:rsid w:val="007F39CE"/>
    <w:rsid w:val="007F3ACC"/>
    <w:rsid w:val="007F3DC9"/>
    <w:rsid w:val="007F448F"/>
    <w:rsid w:val="007F49D2"/>
    <w:rsid w:val="007F4B39"/>
    <w:rsid w:val="007F54F4"/>
    <w:rsid w:val="007F5C13"/>
    <w:rsid w:val="007F5E32"/>
    <w:rsid w:val="007F5F44"/>
    <w:rsid w:val="007F5F63"/>
    <w:rsid w:val="007F6190"/>
    <w:rsid w:val="007F6673"/>
    <w:rsid w:val="007F6705"/>
    <w:rsid w:val="007F69AA"/>
    <w:rsid w:val="007F6D2E"/>
    <w:rsid w:val="007F6DBE"/>
    <w:rsid w:val="007F6E98"/>
    <w:rsid w:val="007F70AB"/>
    <w:rsid w:val="007F7296"/>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D61"/>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A94"/>
    <w:rsid w:val="0080707F"/>
    <w:rsid w:val="0080725B"/>
    <w:rsid w:val="00807393"/>
    <w:rsid w:val="00807A38"/>
    <w:rsid w:val="00810041"/>
    <w:rsid w:val="008101B5"/>
    <w:rsid w:val="00810546"/>
    <w:rsid w:val="00810696"/>
    <w:rsid w:val="00810756"/>
    <w:rsid w:val="00810A9A"/>
    <w:rsid w:val="0081101D"/>
    <w:rsid w:val="008112F2"/>
    <w:rsid w:val="0081135F"/>
    <w:rsid w:val="008113B6"/>
    <w:rsid w:val="00811476"/>
    <w:rsid w:val="00811555"/>
    <w:rsid w:val="00811690"/>
    <w:rsid w:val="00811752"/>
    <w:rsid w:val="00811768"/>
    <w:rsid w:val="008117D5"/>
    <w:rsid w:val="00811A66"/>
    <w:rsid w:val="00811BF2"/>
    <w:rsid w:val="00811DDE"/>
    <w:rsid w:val="00811F2E"/>
    <w:rsid w:val="00812189"/>
    <w:rsid w:val="008126ED"/>
    <w:rsid w:val="00812A9B"/>
    <w:rsid w:val="00812E1C"/>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B78"/>
    <w:rsid w:val="00816F39"/>
    <w:rsid w:val="00817412"/>
    <w:rsid w:val="008177AA"/>
    <w:rsid w:val="00820247"/>
    <w:rsid w:val="00820424"/>
    <w:rsid w:val="008206D8"/>
    <w:rsid w:val="008209B5"/>
    <w:rsid w:val="00820FE2"/>
    <w:rsid w:val="0082116A"/>
    <w:rsid w:val="00821622"/>
    <w:rsid w:val="0082165F"/>
    <w:rsid w:val="008217E8"/>
    <w:rsid w:val="00821B30"/>
    <w:rsid w:val="0082203E"/>
    <w:rsid w:val="008223F1"/>
    <w:rsid w:val="0082252D"/>
    <w:rsid w:val="00822550"/>
    <w:rsid w:val="00822962"/>
    <w:rsid w:val="00823082"/>
    <w:rsid w:val="008230C1"/>
    <w:rsid w:val="0082323F"/>
    <w:rsid w:val="00823893"/>
    <w:rsid w:val="008238E7"/>
    <w:rsid w:val="00823D62"/>
    <w:rsid w:val="00823DCC"/>
    <w:rsid w:val="00824182"/>
    <w:rsid w:val="00824306"/>
    <w:rsid w:val="008245A0"/>
    <w:rsid w:val="00824666"/>
    <w:rsid w:val="008246C5"/>
    <w:rsid w:val="0082492D"/>
    <w:rsid w:val="00824A55"/>
    <w:rsid w:val="008252BB"/>
    <w:rsid w:val="00825405"/>
    <w:rsid w:val="008254A0"/>
    <w:rsid w:val="00825B15"/>
    <w:rsid w:val="00825B50"/>
    <w:rsid w:val="008264F1"/>
    <w:rsid w:val="00826814"/>
    <w:rsid w:val="00826DB0"/>
    <w:rsid w:val="00826E3E"/>
    <w:rsid w:val="00826F4B"/>
    <w:rsid w:val="00827242"/>
    <w:rsid w:val="00827294"/>
    <w:rsid w:val="00827536"/>
    <w:rsid w:val="0082783D"/>
    <w:rsid w:val="00827941"/>
    <w:rsid w:val="00827AEF"/>
    <w:rsid w:val="00827C53"/>
    <w:rsid w:val="00827CD4"/>
    <w:rsid w:val="00827D2B"/>
    <w:rsid w:val="00827DB6"/>
    <w:rsid w:val="00827DF7"/>
    <w:rsid w:val="0083029A"/>
    <w:rsid w:val="008306C2"/>
    <w:rsid w:val="008306D9"/>
    <w:rsid w:val="0083072B"/>
    <w:rsid w:val="00830B42"/>
    <w:rsid w:val="00830BB5"/>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30ED"/>
    <w:rsid w:val="008333AA"/>
    <w:rsid w:val="00833705"/>
    <w:rsid w:val="00833B2E"/>
    <w:rsid w:val="00834027"/>
    <w:rsid w:val="0083458A"/>
    <w:rsid w:val="008346FB"/>
    <w:rsid w:val="00834883"/>
    <w:rsid w:val="00834A62"/>
    <w:rsid w:val="00834CC3"/>
    <w:rsid w:val="008352EC"/>
    <w:rsid w:val="00835319"/>
    <w:rsid w:val="00835754"/>
    <w:rsid w:val="00835965"/>
    <w:rsid w:val="00835D38"/>
    <w:rsid w:val="00836332"/>
    <w:rsid w:val="0083652A"/>
    <w:rsid w:val="00836757"/>
    <w:rsid w:val="00836943"/>
    <w:rsid w:val="00836DA8"/>
    <w:rsid w:val="00836EE6"/>
    <w:rsid w:val="00836F21"/>
    <w:rsid w:val="008373E7"/>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9B3"/>
    <w:rsid w:val="00842A35"/>
    <w:rsid w:val="00842A5D"/>
    <w:rsid w:val="00842A6F"/>
    <w:rsid w:val="00842B76"/>
    <w:rsid w:val="00842C5F"/>
    <w:rsid w:val="0084315C"/>
    <w:rsid w:val="008431C1"/>
    <w:rsid w:val="0084352A"/>
    <w:rsid w:val="0084357F"/>
    <w:rsid w:val="008436A1"/>
    <w:rsid w:val="008438FF"/>
    <w:rsid w:val="0084392F"/>
    <w:rsid w:val="0084408F"/>
    <w:rsid w:val="008441D2"/>
    <w:rsid w:val="00844251"/>
    <w:rsid w:val="0084428C"/>
    <w:rsid w:val="00844578"/>
    <w:rsid w:val="00844615"/>
    <w:rsid w:val="008449B0"/>
    <w:rsid w:val="0084511E"/>
    <w:rsid w:val="0084512C"/>
    <w:rsid w:val="00845206"/>
    <w:rsid w:val="00845259"/>
    <w:rsid w:val="008458B9"/>
    <w:rsid w:val="00845BD8"/>
    <w:rsid w:val="00845F8A"/>
    <w:rsid w:val="0084635D"/>
    <w:rsid w:val="008465B9"/>
    <w:rsid w:val="00846CCE"/>
    <w:rsid w:val="00847012"/>
    <w:rsid w:val="0084710F"/>
    <w:rsid w:val="00847440"/>
    <w:rsid w:val="0084749E"/>
    <w:rsid w:val="008474D9"/>
    <w:rsid w:val="00847913"/>
    <w:rsid w:val="00847F25"/>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ABF"/>
    <w:rsid w:val="00851E5B"/>
    <w:rsid w:val="00852080"/>
    <w:rsid w:val="00852A63"/>
    <w:rsid w:val="00852E4B"/>
    <w:rsid w:val="00852E5F"/>
    <w:rsid w:val="00852E9A"/>
    <w:rsid w:val="00852F0F"/>
    <w:rsid w:val="00853304"/>
    <w:rsid w:val="0085392E"/>
    <w:rsid w:val="00853B91"/>
    <w:rsid w:val="00853FB8"/>
    <w:rsid w:val="0085445B"/>
    <w:rsid w:val="00854D69"/>
    <w:rsid w:val="008553CB"/>
    <w:rsid w:val="0085540F"/>
    <w:rsid w:val="00855AA1"/>
    <w:rsid w:val="00855AF6"/>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117F"/>
    <w:rsid w:val="008611CD"/>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585"/>
    <w:rsid w:val="0086479A"/>
    <w:rsid w:val="008647F3"/>
    <w:rsid w:val="00864B8A"/>
    <w:rsid w:val="00864C02"/>
    <w:rsid w:val="00865224"/>
    <w:rsid w:val="00865242"/>
    <w:rsid w:val="008652A8"/>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54"/>
    <w:rsid w:val="00867255"/>
    <w:rsid w:val="00867304"/>
    <w:rsid w:val="00867380"/>
    <w:rsid w:val="008674DF"/>
    <w:rsid w:val="008675E4"/>
    <w:rsid w:val="0086764C"/>
    <w:rsid w:val="008677E2"/>
    <w:rsid w:val="008678CB"/>
    <w:rsid w:val="0086798E"/>
    <w:rsid w:val="00867A40"/>
    <w:rsid w:val="00867D47"/>
    <w:rsid w:val="00867D5A"/>
    <w:rsid w:val="00870275"/>
    <w:rsid w:val="008707A7"/>
    <w:rsid w:val="008707BB"/>
    <w:rsid w:val="008707C7"/>
    <w:rsid w:val="00870B5F"/>
    <w:rsid w:val="00870BD0"/>
    <w:rsid w:val="00870DDD"/>
    <w:rsid w:val="0087105A"/>
    <w:rsid w:val="0087113A"/>
    <w:rsid w:val="008711F6"/>
    <w:rsid w:val="008714BE"/>
    <w:rsid w:val="008717CE"/>
    <w:rsid w:val="008719E1"/>
    <w:rsid w:val="00871B8C"/>
    <w:rsid w:val="00871E20"/>
    <w:rsid w:val="008729CB"/>
    <w:rsid w:val="00872B77"/>
    <w:rsid w:val="00872D1A"/>
    <w:rsid w:val="00872E5D"/>
    <w:rsid w:val="00872F06"/>
    <w:rsid w:val="008733FF"/>
    <w:rsid w:val="008734D6"/>
    <w:rsid w:val="00873893"/>
    <w:rsid w:val="00873AA5"/>
    <w:rsid w:val="00873AE9"/>
    <w:rsid w:val="00873CAB"/>
    <w:rsid w:val="00873CC2"/>
    <w:rsid w:val="00873FEF"/>
    <w:rsid w:val="008743DE"/>
    <w:rsid w:val="008746DE"/>
    <w:rsid w:val="008749FA"/>
    <w:rsid w:val="00874B7C"/>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49D"/>
    <w:rsid w:val="008776BA"/>
    <w:rsid w:val="00877F12"/>
    <w:rsid w:val="00880076"/>
    <w:rsid w:val="00880144"/>
    <w:rsid w:val="0088033A"/>
    <w:rsid w:val="0088044E"/>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6F4"/>
    <w:rsid w:val="00882776"/>
    <w:rsid w:val="00882889"/>
    <w:rsid w:val="008828BA"/>
    <w:rsid w:val="00882908"/>
    <w:rsid w:val="0088294B"/>
    <w:rsid w:val="00882A24"/>
    <w:rsid w:val="00882E55"/>
    <w:rsid w:val="008831F4"/>
    <w:rsid w:val="00883487"/>
    <w:rsid w:val="00883491"/>
    <w:rsid w:val="00883496"/>
    <w:rsid w:val="0088355F"/>
    <w:rsid w:val="00883669"/>
    <w:rsid w:val="008836C5"/>
    <w:rsid w:val="008837CB"/>
    <w:rsid w:val="00883AF0"/>
    <w:rsid w:val="00883B58"/>
    <w:rsid w:val="00883B5C"/>
    <w:rsid w:val="00883CF0"/>
    <w:rsid w:val="00883D6F"/>
    <w:rsid w:val="00884079"/>
    <w:rsid w:val="0088444F"/>
    <w:rsid w:val="00884582"/>
    <w:rsid w:val="008846BA"/>
    <w:rsid w:val="0088471E"/>
    <w:rsid w:val="008849BD"/>
    <w:rsid w:val="00884B75"/>
    <w:rsid w:val="00885074"/>
    <w:rsid w:val="00885128"/>
    <w:rsid w:val="0088528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8A"/>
    <w:rsid w:val="00887338"/>
    <w:rsid w:val="008879AF"/>
    <w:rsid w:val="00887DCD"/>
    <w:rsid w:val="00890209"/>
    <w:rsid w:val="00890253"/>
    <w:rsid w:val="008902C0"/>
    <w:rsid w:val="00890797"/>
    <w:rsid w:val="00890977"/>
    <w:rsid w:val="00890A39"/>
    <w:rsid w:val="00890AB0"/>
    <w:rsid w:val="008912B1"/>
    <w:rsid w:val="00891487"/>
    <w:rsid w:val="00891B06"/>
    <w:rsid w:val="00891FD4"/>
    <w:rsid w:val="00892070"/>
    <w:rsid w:val="0089230C"/>
    <w:rsid w:val="008923AA"/>
    <w:rsid w:val="00892560"/>
    <w:rsid w:val="00892704"/>
    <w:rsid w:val="00892910"/>
    <w:rsid w:val="00892AA2"/>
    <w:rsid w:val="00892C3E"/>
    <w:rsid w:val="00892E7D"/>
    <w:rsid w:val="00892F75"/>
    <w:rsid w:val="00893155"/>
    <w:rsid w:val="0089316C"/>
    <w:rsid w:val="008932B0"/>
    <w:rsid w:val="0089355D"/>
    <w:rsid w:val="008937F9"/>
    <w:rsid w:val="00893934"/>
    <w:rsid w:val="00893B5A"/>
    <w:rsid w:val="00893B9A"/>
    <w:rsid w:val="00893BEF"/>
    <w:rsid w:val="00893C4B"/>
    <w:rsid w:val="00893C8E"/>
    <w:rsid w:val="00893E9F"/>
    <w:rsid w:val="0089408F"/>
    <w:rsid w:val="00894224"/>
    <w:rsid w:val="0089430E"/>
    <w:rsid w:val="008947CC"/>
    <w:rsid w:val="008951DF"/>
    <w:rsid w:val="00895338"/>
    <w:rsid w:val="0089534A"/>
    <w:rsid w:val="00895391"/>
    <w:rsid w:val="00895491"/>
    <w:rsid w:val="00895657"/>
    <w:rsid w:val="008956DF"/>
    <w:rsid w:val="00895B58"/>
    <w:rsid w:val="00895CD6"/>
    <w:rsid w:val="00895D2E"/>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E89"/>
    <w:rsid w:val="008A0A47"/>
    <w:rsid w:val="008A1847"/>
    <w:rsid w:val="008A1860"/>
    <w:rsid w:val="008A1940"/>
    <w:rsid w:val="008A1B14"/>
    <w:rsid w:val="008A1CA0"/>
    <w:rsid w:val="008A1F60"/>
    <w:rsid w:val="008A26BC"/>
    <w:rsid w:val="008A2C7C"/>
    <w:rsid w:val="008A2EEA"/>
    <w:rsid w:val="008A2FBA"/>
    <w:rsid w:val="008A311D"/>
    <w:rsid w:val="008A3493"/>
    <w:rsid w:val="008A34C1"/>
    <w:rsid w:val="008A3614"/>
    <w:rsid w:val="008A385D"/>
    <w:rsid w:val="008A39A0"/>
    <w:rsid w:val="008A3A85"/>
    <w:rsid w:val="008A3ABE"/>
    <w:rsid w:val="008A3B63"/>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C7E"/>
    <w:rsid w:val="008A5F88"/>
    <w:rsid w:val="008A6219"/>
    <w:rsid w:val="008A628C"/>
    <w:rsid w:val="008A6369"/>
    <w:rsid w:val="008A63E7"/>
    <w:rsid w:val="008A6413"/>
    <w:rsid w:val="008A64EB"/>
    <w:rsid w:val="008A657E"/>
    <w:rsid w:val="008A668C"/>
    <w:rsid w:val="008A6731"/>
    <w:rsid w:val="008A67F7"/>
    <w:rsid w:val="008A6EE8"/>
    <w:rsid w:val="008A6FF6"/>
    <w:rsid w:val="008A72D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604"/>
    <w:rsid w:val="008B18CE"/>
    <w:rsid w:val="008B1B90"/>
    <w:rsid w:val="008B1C5B"/>
    <w:rsid w:val="008B20B2"/>
    <w:rsid w:val="008B241C"/>
    <w:rsid w:val="008B269F"/>
    <w:rsid w:val="008B2929"/>
    <w:rsid w:val="008B3499"/>
    <w:rsid w:val="008B3877"/>
    <w:rsid w:val="008B396C"/>
    <w:rsid w:val="008B397D"/>
    <w:rsid w:val="008B3A1C"/>
    <w:rsid w:val="008B3B1C"/>
    <w:rsid w:val="008B3BC3"/>
    <w:rsid w:val="008B3BEB"/>
    <w:rsid w:val="008B3EBF"/>
    <w:rsid w:val="008B409F"/>
    <w:rsid w:val="008B45E8"/>
    <w:rsid w:val="008B4865"/>
    <w:rsid w:val="008B5AD1"/>
    <w:rsid w:val="008B5BC4"/>
    <w:rsid w:val="008B5D0E"/>
    <w:rsid w:val="008B62F4"/>
    <w:rsid w:val="008B64CE"/>
    <w:rsid w:val="008B70FE"/>
    <w:rsid w:val="008B7451"/>
    <w:rsid w:val="008B74A4"/>
    <w:rsid w:val="008B751A"/>
    <w:rsid w:val="008B7656"/>
    <w:rsid w:val="008B7E95"/>
    <w:rsid w:val="008C05F3"/>
    <w:rsid w:val="008C07DF"/>
    <w:rsid w:val="008C0BDA"/>
    <w:rsid w:val="008C0D60"/>
    <w:rsid w:val="008C0D8D"/>
    <w:rsid w:val="008C0F92"/>
    <w:rsid w:val="008C1080"/>
    <w:rsid w:val="008C131A"/>
    <w:rsid w:val="008C145D"/>
    <w:rsid w:val="008C15AE"/>
    <w:rsid w:val="008C169C"/>
    <w:rsid w:val="008C17CA"/>
    <w:rsid w:val="008C1811"/>
    <w:rsid w:val="008C186F"/>
    <w:rsid w:val="008C1DD9"/>
    <w:rsid w:val="008C2486"/>
    <w:rsid w:val="008C257A"/>
    <w:rsid w:val="008C25CC"/>
    <w:rsid w:val="008C2884"/>
    <w:rsid w:val="008C28C7"/>
    <w:rsid w:val="008C2CBA"/>
    <w:rsid w:val="008C2D29"/>
    <w:rsid w:val="008C325B"/>
    <w:rsid w:val="008C3279"/>
    <w:rsid w:val="008C3769"/>
    <w:rsid w:val="008C3A0C"/>
    <w:rsid w:val="008C3B52"/>
    <w:rsid w:val="008C3FF6"/>
    <w:rsid w:val="008C471C"/>
    <w:rsid w:val="008C47C8"/>
    <w:rsid w:val="008C4839"/>
    <w:rsid w:val="008C4B93"/>
    <w:rsid w:val="008C4BED"/>
    <w:rsid w:val="008C52B2"/>
    <w:rsid w:val="008C5470"/>
    <w:rsid w:val="008C5963"/>
    <w:rsid w:val="008C5ACA"/>
    <w:rsid w:val="008C6058"/>
    <w:rsid w:val="008C627D"/>
    <w:rsid w:val="008C6484"/>
    <w:rsid w:val="008C70AD"/>
    <w:rsid w:val="008C71E3"/>
    <w:rsid w:val="008C7254"/>
    <w:rsid w:val="008C72EF"/>
    <w:rsid w:val="008C7405"/>
    <w:rsid w:val="008C7B00"/>
    <w:rsid w:val="008C7D55"/>
    <w:rsid w:val="008C7F10"/>
    <w:rsid w:val="008C7F4D"/>
    <w:rsid w:val="008D012E"/>
    <w:rsid w:val="008D01B7"/>
    <w:rsid w:val="008D037A"/>
    <w:rsid w:val="008D0688"/>
    <w:rsid w:val="008D0A08"/>
    <w:rsid w:val="008D0B84"/>
    <w:rsid w:val="008D1B3F"/>
    <w:rsid w:val="008D229B"/>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C85"/>
    <w:rsid w:val="008D4CD0"/>
    <w:rsid w:val="008D4E61"/>
    <w:rsid w:val="008D5242"/>
    <w:rsid w:val="008D5541"/>
    <w:rsid w:val="008D56BD"/>
    <w:rsid w:val="008D57CF"/>
    <w:rsid w:val="008D5CA3"/>
    <w:rsid w:val="008D5D2A"/>
    <w:rsid w:val="008D5E6B"/>
    <w:rsid w:val="008D6458"/>
    <w:rsid w:val="008D660D"/>
    <w:rsid w:val="008D6B82"/>
    <w:rsid w:val="008D6F26"/>
    <w:rsid w:val="008D7295"/>
    <w:rsid w:val="008D73B2"/>
    <w:rsid w:val="008D73B9"/>
    <w:rsid w:val="008D7474"/>
    <w:rsid w:val="008D7915"/>
    <w:rsid w:val="008D7994"/>
    <w:rsid w:val="008D79D0"/>
    <w:rsid w:val="008D7D0E"/>
    <w:rsid w:val="008D7F32"/>
    <w:rsid w:val="008E01AC"/>
    <w:rsid w:val="008E0421"/>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ECC"/>
    <w:rsid w:val="008E3F0E"/>
    <w:rsid w:val="008E3F91"/>
    <w:rsid w:val="008E42F8"/>
    <w:rsid w:val="008E45B9"/>
    <w:rsid w:val="008E4E21"/>
    <w:rsid w:val="008E4FAA"/>
    <w:rsid w:val="008E52F9"/>
    <w:rsid w:val="008E53A0"/>
    <w:rsid w:val="008E55A3"/>
    <w:rsid w:val="008E5771"/>
    <w:rsid w:val="008E5B7D"/>
    <w:rsid w:val="008E5BAC"/>
    <w:rsid w:val="008E5DB1"/>
    <w:rsid w:val="008E5ECE"/>
    <w:rsid w:val="008E6570"/>
    <w:rsid w:val="008E679C"/>
    <w:rsid w:val="008E6A1E"/>
    <w:rsid w:val="008E6CB7"/>
    <w:rsid w:val="008E6E11"/>
    <w:rsid w:val="008E7203"/>
    <w:rsid w:val="008E7238"/>
    <w:rsid w:val="008E793F"/>
    <w:rsid w:val="008E7BDE"/>
    <w:rsid w:val="008E7BF8"/>
    <w:rsid w:val="008E7C88"/>
    <w:rsid w:val="008E7CFD"/>
    <w:rsid w:val="008E7D42"/>
    <w:rsid w:val="008E7DFA"/>
    <w:rsid w:val="008F097F"/>
    <w:rsid w:val="008F0C99"/>
    <w:rsid w:val="008F1026"/>
    <w:rsid w:val="008F11C6"/>
    <w:rsid w:val="008F16ED"/>
    <w:rsid w:val="008F1A8E"/>
    <w:rsid w:val="008F1AC0"/>
    <w:rsid w:val="008F1E43"/>
    <w:rsid w:val="008F22BA"/>
    <w:rsid w:val="008F22CF"/>
    <w:rsid w:val="008F2620"/>
    <w:rsid w:val="008F292C"/>
    <w:rsid w:val="008F2C76"/>
    <w:rsid w:val="008F2D0B"/>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6698"/>
    <w:rsid w:val="008F66FA"/>
    <w:rsid w:val="008F694A"/>
    <w:rsid w:val="008F6D91"/>
    <w:rsid w:val="008F77CF"/>
    <w:rsid w:val="008F7900"/>
    <w:rsid w:val="0090065D"/>
    <w:rsid w:val="00900E5D"/>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CF4"/>
    <w:rsid w:val="00902E28"/>
    <w:rsid w:val="00903181"/>
    <w:rsid w:val="009035EA"/>
    <w:rsid w:val="00903A52"/>
    <w:rsid w:val="00903A8E"/>
    <w:rsid w:val="00903CA9"/>
    <w:rsid w:val="009040E6"/>
    <w:rsid w:val="009044C2"/>
    <w:rsid w:val="00904597"/>
    <w:rsid w:val="009047D8"/>
    <w:rsid w:val="00904B3F"/>
    <w:rsid w:val="00904C33"/>
    <w:rsid w:val="00904D2F"/>
    <w:rsid w:val="00905060"/>
    <w:rsid w:val="009050B3"/>
    <w:rsid w:val="00905170"/>
    <w:rsid w:val="009051AE"/>
    <w:rsid w:val="009054C5"/>
    <w:rsid w:val="0090561D"/>
    <w:rsid w:val="00905729"/>
    <w:rsid w:val="00905D50"/>
    <w:rsid w:val="00905F95"/>
    <w:rsid w:val="009060E6"/>
    <w:rsid w:val="0090622C"/>
    <w:rsid w:val="009063D6"/>
    <w:rsid w:val="00906B68"/>
    <w:rsid w:val="00906C20"/>
    <w:rsid w:val="00906E3C"/>
    <w:rsid w:val="00907004"/>
    <w:rsid w:val="009071FC"/>
    <w:rsid w:val="00907520"/>
    <w:rsid w:val="00907CCE"/>
    <w:rsid w:val="00910104"/>
    <w:rsid w:val="00910470"/>
    <w:rsid w:val="00910556"/>
    <w:rsid w:val="00910611"/>
    <w:rsid w:val="00910707"/>
    <w:rsid w:val="00910744"/>
    <w:rsid w:val="00910D61"/>
    <w:rsid w:val="00910D64"/>
    <w:rsid w:val="00911066"/>
    <w:rsid w:val="009114F0"/>
    <w:rsid w:val="009118F9"/>
    <w:rsid w:val="0091197F"/>
    <w:rsid w:val="00911A8A"/>
    <w:rsid w:val="00911AB5"/>
    <w:rsid w:val="00911DF2"/>
    <w:rsid w:val="009130A2"/>
    <w:rsid w:val="0091363D"/>
    <w:rsid w:val="009137C8"/>
    <w:rsid w:val="00913977"/>
    <w:rsid w:val="00913F38"/>
    <w:rsid w:val="00914117"/>
    <w:rsid w:val="00914203"/>
    <w:rsid w:val="00914241"/>
    <w:rsid w:val="009143B2"/>
    <w:rsid w:val="00914563"/>
    <w:rsid w:val="00914874"/>
    <w:rsid w:val="00914ABA"/>
    <w:rsid w:val="00914AEF"/>
    <w:rsid w:val="00914BA8"/>
    <w:rsid w:val="009153C4"/>
    <w:rsid w:val="00915866"/>
    <w:rsid w:val="009158F3"/>
    <w:rsid w:val="00915FE6"/>
    <w:rsid w:val="00916130"/>
    <w:rsid w:val="009163F2"/>
    <w:rsid w:val="0091670C"/>
    <w:rsid w:val="00916A71"/>
    <w:rsid w:val="00916B85"/>
    <w:rsid w:val="00916E2F"/>
    <w:rsid w:val="00917360"/>
    <w:rsid w:val="0091746A"/>
    <w:rsid w:val="0091760A"/>
    <w:rsid w:val="009179C4"/>
    <w:rsid w:val="00917F6F"/>
    <w:rsid w:val="00920651"/>
    <w:rsid w:val="00920832"/>
    <w:rsid w:val="00920D68"/>
    <w:rsid w:val="00920E21"/>
    <w:rsid w:val="00920F2A"/>
    <w:rsid w:val="00920F8D"/>
    <w:rsid w:val="0092168E"/>
    <w:rsid w:val="00921EE8"/>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709"/>
    <w:rsid w:val="00927EAC"/>
    <w:rsid w:val="00927F34"/>
    <w:rsid w:val="00927FEA"/>
    <w:rsid w:val="00930216"/>
    <w:rsid w:val="009303D9"/>
    <w:rsid w:val="00930813"/>
    <w:rsid w:val="009309B6"/>
    <w:rsid w:val="00930A51"/>
    <w:rsid w:val="00931A98"/>
    <w:rsid w:val="00931AE0"/>
    <w:rsid w:val="00931D40"/>
    <w:rsid w:val="00931F5A"/>
    <w:rsid w:val="009321E6"/>
    <w:rsid w:val="0093234D"/>
    <w:rsid w:val="00932427"/>
    <w:rsid w:val="0093246E"/>
    <w:rsid w:val="0093280E"/>
    <w:rsid w:val="0093288F"/>
    <w:rsid w:val="00932C12"/>
    <w:rsid w:val="00933146"/>
    <w:rsid w:val="0093331C"/>
    <w:rsid w:val="00933340"/>
    <w:rsid w:val="00933427"/>
    <w:rsid w:val="009335CA"/>
    <w:rsid w:val="00933951"/>
    <w:rsid w:val="00933A3A"/>
    <w:rsid w:val="00933B6B"/>
    <w:rsid w:val="00933DAF"/>
    <w:rsid w:val="00933FBB"/>
    <w:rsid w:val="00934375"/>
    <w:rsid w:val="00934388"/>
    <w:rsid w:val="009343DA"/>
    <w:rsid w:val="00934410"/>
    <w:rsid w:val="00934643"/>
    <w:rsid w:val="00934780"/>
    <w:rsid w:val="009348A1"/>
    <w:rsid w:val="00934971"/>
    <w:rsid w:val="009350E2"/>
    <w:rsid w:val="0093551C"/>
    <w:rsid w:val="009356B4"/>
    <w:rsid w:val="00935B04"/>
    <w:rsid w:val="00936201"/>
    <w:rsid w:val="00936448"/>
    <w:rsid w:val="0093657B"/>
    <w:rsid w:val="00936CD8"/>
    <w:rsid w:val="00936E2D"/>
    <w:rsid w:val="00936E4F"/>
    <w:rsid w:val="00936ED8"/>
    <w:rsid w:val="009370E1"/>
    <w:rsid w:val="009370FC"/>
    <w:rsid w:val="00937225"/>
    <w:rsid w:val="009372F7"/>
    <w:rsid w:val="00937876"/>
    <w:rsid w:val="00937C62"/>
    <w:rsid w:val="00937F61"/>
    <w:rsid w:val="00940318"/>
    <w:rsid w:val="00940600"/>
    <w:rsid w:val="00940737"/>
    <w:rsid w:val="00940879"/>
    <w:rsid w:val="009408D7"/>
    <w:rsid w:val="00940AAD"/>
    <w:rsid w:val="00940BD8"/>
    <w:rsid w:val="00940CBA"/>
    <w:rsid w:val="00940DB8"/>
    <w:rsid w:val="00941110"/>
    <w:rsid w:val="00941155"/>
    <w:rsid w:val="009416FF"/>
    <w:rsid w:val="00941815"/>
    <w:rsid w:val="00941C32"/>
    <w:rsid w:val="00941D6E"/>
    <w:rsid w:val="00941F2B"/>
    <w:rsid w:val="00941F48"/>
    <w:rsid w:val="009421E7"/>
    <w:rsid w:val="009423D8"/>
    <w:rsid w:val="00942451"/>
    <w:rsid w:val="009425F9"/>
    <w:rsid w:val="00942938"/>
    <w:rsid w:val="00942977"/>
    <w:rsid w:val="00942B6A"/>
    <w:rsid w:val="00942F14"/>
    <w:rsid w:val="00942FC0"/>
    <w:rsid w:val="009430F4"/>
    <w:rsid w:val="00943219"/>
    <w:rsid w:val="009435B6"/>
    <w:rsid w:val="0094373F"/>
    <w:rsid w:val="0094374F"/>
    <w:rsid w:val="00943916"/>
    <w:rsid w:val="00943A71"/>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B55"/>
    <w:rsid w:val="00945D36"/>
    <w:rsid w:val="00945FC0"/>
    <w:rsid w:val="009463D2"/>
    <w:rsid w:val="009463E2"/>
    <w:rsid w:val="009464C8"/>
    <w:rsid w:val="009465CB"/>
    <w:rsid w:val="00946606"/>
    <w:rsid w:val="009470CB"/>
    <w:rsid w:val="009474A3"/>
    <w:rsid w:val="0094755F"/>
    <w:rsid w:val="009477D7"/>
    <w:rsid w:val="00947846"/>
    <w:rsid w:val="00950162"/>
    <w:rsid w:val="009505A8"/>
    <w:rsid w:val="0095087D"/>
    <w:rsid w:val="0095089C"/>
    <w:rsid w:val="009509BA"/>
    <w:rsid w:val="009509FD"/>
    <w:rsid w:val="00950CE7"/>
    <w:rsid w:val="00951057"/>
    <w:rsid w:val="00951AE4"/>
    <w:rsid w:val="00951D1B"/>
    <w:rsid w:val="00951FBF"/>
    <w:rsid w:val="009520F0"/>
    <w:rsid w:val="0095220A"/>
    <w:rsid w:val="00952538"/>
    <w:rsid w:val="00952855"/>
    <w:rsid w:val="00952F39"/>
    <w:rsid w:val="00953018"/>
    <w:rsid w:val="00953349"/>
    <w:rsid w:val="00953486"/>
    <w:rsid w:val="00953851"/>
    <w:rsid w:val="00953A20"/>
    <w:rsid w:val="00953A8E"/>
    <w:rsid w:val="00953FE5"/>
    <w:rsid w:val="0095402D"/>
    <w:rsid w:val="0095405B"/>
    <w:rsid w:val="0095418D"/>
    <w:rsid w:val="00954236"/>
    <w:rsid w:val="0095442C"/>
    <w:rsid w:val="009548C5"/>
    <w:rsid w:val="00954A06"/>
    <w:rsid w:val="00954A9A"/>
    <w:rsid w:val="00954B9B"/>
    <w:rsid w:val="00954D78"/>
    <w:rsid w:val="0095562F"/>
    <w:rsid w:val="00955867"/>
    <w:rsid w:val="00955916"/>
    <w:rsid w:val="00955A0E"/>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6F7"/>
    <w:rsid w:val="00960746"/>
    <w:rsid w:val="00960888"/>
    <w:rsid w:val="00960CAA"/>
    <w:rsid w:val="00960E77"/>
    <w:rsid w:val="00960E88"/>
    <w:rsid w:val="00961311"/>
    <w:rsid w:val="00961470"/>
    <w:rsid w:val="00961651"/>
    <w:rsid w:val="00961B6C"/>
    <w:rsid w:val="0096213D"/>
    <w:rsid w:val="0096254D"/>
    <w:rsid w:val="009625FA"/>
    <w:rsid w:val="00962A3E"/>
    <w:rsid w:val="00962A99"/>
    <w:rsid w:val="00962A9F"/>
    <w:rsid w:val="00962B61"/>
    <w:rsid w:val="00962EEC"/>
    <w:rsid w:val="009631D0"/>
    <w:rsid w:val="0096341A"/>
    <w:rsid w:val="009635D1"/>
    <w:rsid w:val="00963E57"/>
    <w:rsid w:val="00963E89"/>
    <w:rsid w:val="0096408F"/>
    <w:rsid w:val="00964425"/>
    <w:rsid w:val="009646D2"/>
    <w:rsid w:val="00964AA5"/>
    <w:rsid w:val="00964E21"/>
    <w:rsid w:val="00965528"/>
    <w:rsid w:val="00965A08"/>
    <w:rsid w:val="00965B0F"/>
    <w:rsid w:val="00965DA7"/>
    <w:rsid w:val="00965E41"/>
    <w:rsid w:val="00965E56"/>
    <w:rsid w:val="00965F20"/>
    <w:rsid w:val="00965F92"/>
    <w:rsid w:val="00966232"/>
    <w:rsid w:val="009664C7"/>
    <w:rsid w:val="00966564"/>
    <w:rsid w:val="0096689F"/>
    <w:rsid w:val="00966A64"/>
    <w:rsid w:val="009670AE"/>
    <w:rsid w:val="00967301"/>
    <w:rsid w:val="009676FB"/>
    <w:rsid w:val="00967745"/>
    <w:rsid w:val="00967C43"/>
    <w:rsid w:val="00967CA0"/>
    <w:rsid w:val="00970364"/>
    <w:rsid w:val="0097047F"/>
    <w:rsid w:val="00970B44"/>
    <w:rsid w:val="00970BBA"/>
    <w:rsid w:val="00970D48"/>
    <w:rsid w:val="00970DE9"/>
    <w:rsid w:val="00970EAA"/>
    <w:rsid w:val="00970F83"/>
    <w:rsid w:val="009713EC"/>
    <w:rsid w:val="009716CD"/>
    <w:rsid w:val="0097177B"/>
    <w:rsid w:val="00971A3E"/>
    <w:rsid w:val="00971DB8"/>
    <w:rsid w:val="00971FC1"/>
    <w:rsid w:val="00972435"/>
    <w:rsid w:val="00972940"/>
    <w:rsid w:val="009729C8"/>
    <w:rsid w:val="009729FA"/>
    <w:rsid w:val="00972A71"/>
    <w:rsid w:val="00972C96"/>
    <w:rsid w:val="0097320C"/>
    <w:rsid w:val="009732AB"/>
    <w:rsid w:val="0097338C"/>
    <w:rsid w:val="009737F1"/>
    <w:rsid w:val="00973800"/>
    <w:rsid w:val="00973A25"/>
    <w:rsid w:val="00973ACA"/>
    <w:rsid w:val="00973B83"/>
    <w:rsid w:val="00973E30"/>
    <w:rsid w:val="00973E57"/>
    <w:rsid w:val="00973E7A"/>
    <w:rsid w:val="00973F9D"/>
    <w:rsid w:val="0097419E"/>
    <w:rsid w:val="0097442C"/>
    <w:rsid w:val="00974A15"/>
    <w:rsid w:val="009750A0"/>
    <w:rsid w:val="00975254"/>
    <w:rsid w:val="009757E4"/>
    <w:rsid w:val="009759D6"/>
    <w:rsid w:val="00975B40"/>
    <w:rsid w:val="00975C6D"/>
    <w:rsid w:val="00976185"/>
    <w:rsid w:val="00976304"/>
    <w:rsid w:val="00976C53"/>
    <w:rsid w:val="0097719C"/>
    <w:rsid w:val="00977527"/>
    <w:rsid w:val="00977AF3"/>
    <w:rsid w:val="00977C4D"/>
    <w:rsid w:val="00977C8C"/>
    <w:rsid w:val="00977CE8"/>
    <w:rsid w:val="00977D86"/>
    <w:rsid w:val="0098055E"/>
    <w:rsid w:val="0098065B"/>
    <w:rsid w:val="009808C1"/>
    <w:rsid w:val="00980FD5"/>
    <w:rsid w:val="009814BA"/>
    <w:rsid w:val="00981B3B"/>
    <w:rsid w:val="00981DF3"/>
    <w:rsid w:val="00981EAA"/>
    <w:rsid w:val="00981FA8"/>
    <w:rsid w:val="00982093"/>
    <w:rsid w:val="009820C6"/>
    <w:rsid w:val="00982133"/>
    <w:rsid w:val="00982336"/>
    <w:rsid w:val="0098247E"/>
    <w:rsid w:val="00982786"/>
    <w:rsid w:val="00982AAE"/>
    <w:rsid w:val="00982B68"/>
    <w:rsid w:val="00982BE2"/>
    <w:rsid w:val="00982C3A"/>
    <w:rsid w:val="00982EED"/>
    <w:rsid w:val="009831D3"/>
    <w:rsid w:val="0098327C"/>
    <w:rsid w:val="009832C1"/>
    <w:rsid w:val="00983547"/>
    <w:rsid w:val="0098365C"/>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9006F"/>
    <w:rsid w:val="009902B6"/>
    <w:rsid w:val="0099046B"/>
    <w:rsid w:val="00990803"/>
    <w:rsid w:val="00990895"/>
    <w:rsid w:val="009908C8"/>
    <w:rsid w:val="00990B69"/>
    <w:rsid w:val="00991082"/>
    <w:rsid w:val="00991DFB"/>
    <w:rsid w:val="00992274"/>
    <w:rsid w:val="009923C2"/>
    <w:rsid w:val="00992AEB"/>
    <w:rsid w:val="00992ECB"/>
    <w:rsid w:val="00992FC9"/>
    <w:rsid w:val="0099305B"/>
    <w:rsid w:val="0099349E"/>
    <w:rsid w:val="009939D8"/>
    <w:rsid w:val="00993A79"/>
    <w:rsid w:val="00993CA0"/>
    <w:rsid w:val="00993E62"/>
    <w:rsid w:val="009940D3"/>
    <w:rsid w:val="0099460C"/>
    <w:rsid w:val="00994642"/>
    <w:rsid w:val="00994811"/>
    <w:rsid w:val="00994F2C"/>
    <w:rsid w:val="00995573"/>
    <w:rsid w:val="00995662"/>
    <w:rsid w:val="0099592B"/>
    <w:rsid w:val="00995BDB"/>
    <w:rsid w:val="00995CAD"/>
    <w:rsid w:val="00996135"/>
    <w:rsid w:val="009966DC"/>
    <w:rsid w:val="0099698C"/>
    <w:rsid w:val="00996AF2"/>
    <w:rsid w:val="00997114"/>
    <w:rsid w:val="009972E1"/>
    <w:rsid w:val="00997536"/>
    <w:rsid w:val="00997957"/>
    <w:rsid w:val="00997988"/>
    <w:rsid w:val="00997AC3"/>
    <w:rsid w:val="00997BEF"/>
    <w:rsid w:val="009A0411"/>
    <w:rsid w:val="009A0427"/>
    <w:rsid w:val="009A067B"/>
    <w:rsid w:val="009A0703"/>
    <w:rsid w:val="009A0733"/>
    <w:rsid w:val="009A0A97"/>
    <w:rsid w:val="009A0CDB"/>
    <w:rsid w:val="009A165F"/>
    <w:rsid w:val="009A1B3C"/>
    <w:rsid w:val="009A1B77"/>
    <w:rsid w:val="009A1E01"/>
    <w:rsid w:val="009A21E1"/>
    <w:rsid w:val="009A2595"/>
    <w:rsid w:val="009A25BB"/>
    <w:rsid w:val="009A2654"/>
    <w:rsid w:val="009A27DF"/>
    <w:rsid w:val="009A2BA1"/>
    <w:rsid w:val="009A2BB0"/>
    <w:rsid w:val="009A2D35"/>
    <w:rsid w:val="009A2D94"/>
    <w:rsid w:val="009A37DD"/>
    <w:rsid w:val="009A38D8"/>
    <w:rsid w:val="009A38E2"/>
    <w:rsid w:val="009A39E3"/>
    <w:rsid w:val="009A3AC4"/>
    <w:rsid w:val="009A3BA7"/>
    <w:rsid w:val="009A3CCF"/>
    <w:rsid w:val="009A3E82"/>
    <w:rsid w:val="009A4801"/>
    <w:rsid w:val="009A488A"/>
    <w:rsid w:val="009A4A89"/>
    <w:rsid w:val="009A4CDE"/>
    <w:rsid w:val="009A4F7F"/>
    <w:rsid w:val="009A519B"/>
    <w:rsid w:val="009A5411"/>
    <w:rsid w:val="009A542B"/>
    <w:rsid w:val="009A55BA"/>
    <w:rsid w:val="009A5D11"/>
    <w:rsid w:val="009A5EBB"/>
    <w:rsid w:val="009A60CA"/>
    <w:rsid w:val="009A650A"/>
    <w:rsid w:val="009A6543"/>
    <w:rsid w:val="009A6766"/>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11B0"/>
    <w:rsid w:val="009B1634"/>
    <w:rsid w:val="009B163B"/>
    <w:rsid w:val="009B16E1"/>
    <w:rsid w:val="009B1CAC"/>
    <w:rsid w:val="009B1F99"/>
    <w:rsid w:val="009B2133"/>
    <w:rsid w:val="009B217A"/>
    <w:rsid w:val="009B24CC"/>
    <w:rsid w:val="009B27C1"/>
    <w:rsid w:val="009B2875"/>
    <w:rsid w:val="009B34C9"/>
    <w:rsid w:val="009B3638"/>
    <w:rsid w:val="009B3D80"/>
    <w:rsid w:val="009B4385"/>
    <w:rsid w:val="009B4BD4"/>
    <w:rsid w:val="009B4CB4"/>
    <w:rsid w:val="009B51C7"/>
    <w:rsid w:val="009B5328"/>
    <w:rsid w:val="009B5413"/>
    <w:rsid w:val="009B5A8A"/>
    <w:rsid w:val="009B5C78"/>
    <w:rsid w:val="009B5F09"/>
    <w:rsid w:val="009B5F32"/>
    <w:rsid w:val="009B5FD5"/>
    <w:rsid w:val="009B6492"/>
    <w:rsid w:val="009B67CB"/>
    <w:rsid w:val="009B6CD8"/>
    <w:rsid w:val="009B6D52"/>
    <w:rsid w:val="009B702E"/>
    <w:rsid w:val="009B7040"/>
    <w:rsid w:val="009B7318"/>
    <w:rsid w:val="009B7575"/>
    <w:rsid w:val="009B7711"/>
    <w:rsid w:val="009B779E"/>
    <w:rsid w:val="009B7891"/>
    <w:rsid w:val="009B7DEA"/>
    <w:rsid w:val="009C000B"/>
    <w:rsid w:val="009C0097"/>
    <w:rsid w:val="009C00C2"/>
    <w:rsid w:val="009C01BE"/>
    <w:rsid w:val="009C01C3"/>
    <w:rsid w:val="009C022E"/>
    <w:rsid w:val="009C0C35"/>
    <w:rsid w:val="009C1262"/>
    <w:rsid w:val="009C180B"/>
    <w:rsid w:val="009C1856"/>
    <w:rsid w:val="009C1B7D"/>
    <w:rsid w:val="009C1C6D"/>
    <w:rsid w:val="009C2060"/>
    <w:rsid w:val="009C2149"/>
    <w:rsid w:val="009C2291"/>
    <w:rsid w:val="009C28D0"/>
    <w:rsid w:val="009C2A79"/>
    <w:rsid w:val="009C2C2E"/>
    <w:rsid w:val="009C32C7"/>
    <w:rsid w:val="009C3B5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1F0"/>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EA"/>
    <w:rsid w:val="009D38DB"/>
    <w:rsid w:val="009D39F4"/>
    <w:rsid w:val="009D3BCE"/>
    <w:rsid w:val="009D3EF2"/>
    <w:rsid w:val="009D3EF6"/>
    <w:rsid w:val="009D3FA7"/>
    <w:rsid w:val="009D4132"/>
    <w:rsid w:val="009D4569"/>
    <w:rsid w:val="009D48DA"/>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9C4"/>
    <w:rsid w:val="009D7C5D"/>
    <w:rsid w:val="009D7C8E"/>
    <w:rsid w:val="009E09BB"/>
    <w:rsid w:val="009E0C2B"/>
    <w:rsid w:val="009E0C4D"/>
    <w:rsid w:val="009E0CDF"/>
    <w:rsid w:val="009E0FAD"/>
    <w:rsid w:val="009E104E"/>
    <w:rsid w:val="009E1269"/>
    <w:rsid w:val="009E1C8C"/>
    <w:rsid w:val="009E1E25"/>
    <w:rsid w:val="009E222A"/>
    <w:rsid w:val="009E2269"/>
    <w:rsid w:val="009E26E5"/>
    <w:rsid w:val="009E2823"/>
    <w:rsid w:val="009E2ABB"/>
    <w:rsid w:val="009E2AF1"/>
    <w:rsid w:val="009E2BFB"/>
    <w:rsid w:val="009E3206"/>
    <w:rsid w:val="009E32A0"/>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E68"/>
    <w:rsid w:val="009E5670"/>
    <w:rsid w:val="009E5956"/>
    <w:rsid w:val="009E5B6D"/>
    <w:rsid w:val="009E5CDD"/>
    <w:rsid w:val="009E5CF1"/>
    <w:rsid w:val="009E5ECE"/>
    <w:rsid w:val="009E61BB"/>
    <w:rsid w:val="009E66EC"/>
    <w:rsid w:val="009E67D1"/>
    <w:rsid w:val="009E687D"/>
    <w:rsid w:val="009E6951"/>
    <w:rsid w:val="009E6D81"/>
    <w:rsid w:val="009E7485"/>
    <w:rsid w:val="009E75C1"/>
    <w:rsid w:val="009E775E"/>
    <w:rsid w:val="009E7762"/>
    <w:rsid w:val="009E78C3"/>
    <w:rsid w:val="009E7C24"/>
    <w:rsid w:val="009F00AB"/>
    <w:rsid w:val="009F0134"/>
    <w:rsid w:val="009F0332"/>
    <w:rsid w:val="009F06C3"/>
    <w:rsid w:val="009F0730"/>
    <w:rsid w:val="009F0961"/>
    <w:rsid w:val="009F0D0A"/>
    <w:rsid w:val="009F13EE"/>
    <w:rsid w:val="009F14F1"/>
    <w:rsid w:val="009F15B7"/>
    <w:rsid w:val="009F17AC"/>
    <w:rsid w:val="009F17C7"/>
    <w:rsid w:val="009F187A"/>
    <w:rsid w:val="009F1A8A"/>
    <w:rsid w:val="009F1E11"/>
    <w:rsid w:val="009F1EF2"/>
    <w:rsid w:val="009F2287"/>
    <w:rsid w:val="009F2582"/>
    <w:rsid w:val="009F26B9"/>
    <w:rsid w:val="009F2A9E"/>
    <w:rsid w:val="009F32B6"/>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6386"/>
    <w:rsid w:val="009F64E6"/>
    <w:rsid w:val="009F670C"/>
    <w:rsid w:val="009F6895"/>
    <w:rsid w:val="009F6CA8"/>
    <w:rsid w:val="009F71F6"/>
    <w:rsid w:val="009F7713"/>
    <w:rsid w:val="009F77EF"/>
    <w:rsid w:val="009F7830"/>
    <w:rsid w:val="009F7B44"/>
    <w:rsid w:val="009F7F02"/>
    <w:rsid w:val="00A003B0"/>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A72"/>
    <w:rsid w:val="00A03B84"/>
    <w:rsid w:val="00A03BCB"/>
    <w:rsid w:val="00A03CB1"/>
    <w:rsid w:val="00A03D90"/>
    <w:rsid w:val="00A03E86"/>
    <w:rsid w:val="00A0477C"/>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82F"/>
    <w:rsid w:val="00A06D9B"/>
    <w:rsid w:val="00A070DA"/>
    <w:rsid w:val="00A07122"/>
    <w:rsid w:val="00A07576"/>
    <w:rsid w:val="00A0778F"/>
    <w:rsid w:val="00A0786D"/>
    <w:rsid w:val="00A07E78"/>
    <w:rsid w:val="00A10082"/>
    <w:rsid w:val="00A101FF"/>
    <w:rsid w:val="00A104C9"/>
    <w:rsid w:val="00A1051B"/>
    <w:rsid w:val="00A10832"/>
    <w:rsid w:val="00A111BA"/>
    <w:rsid w:val="00A11207"/>
    <w:rsid w:val="00A1131E"/>
    <w:rsid w:val="00A11833"/>
    <w:rsid w:val="00A11C03"/>
    <w:rsid w:val="00A11EBD"/>
    <w:rsid w:val="00A1207D"/>
    <w:rsid w:val="00A12539"/>
    <w:rsid w:val="00A1269A"/>
    <w:rsid w:val="00A12901"/>
    <w:rsid w:val="00A12CAE"/>
    <w:rsid w:val="00A12CEB"/>
    <w:rsid w:val="00A12FE0"/>
    <w:rsid w:val="00A131CB"/>
    <w:rsid w:val="00A13341"/>
    <w:rsid w:val="00A133D9"/>
    <w:rsid w:val="00A13699"/>
    <w:rsid w:val="00A138E1"/>
    <w:rsid w:val="00A13939"/>
    <w:rsid w:val="00A13947"/>
    <w:rsid w:val="00A13B09"/>
    <w:rsid w:val="00A13DF2"/>
    <w:rsid w:val="00A13E05"/>
    <w:rsid w:val="00A13F5C"/>
    <w:rsid w:val="00A14206"/>
    <w:rsid w:val="00A145E2"/>
    <w:rsid w:val="00A14792"/>
    <w:rsid w:val="00A14DE8"/>
    <w:rsid w:val="00A15183"/>
    <w:rsid w:val="00A15521"/>
    <w:rsid w:val="00A15910"/>
    <w:rsid w:val="00A159DA"/>
    <w:rsid w:val="00A15D96"/>
    <w:rsid w:val="00A160FD"/>
    <w:rsid w:val="00A16747"/>
    <w:rsid w:val="00A16B4A"/>
    <w:rsid w:val="00A16FCB"/>
    <w:rsid w:val="00A17725"/>
    <w:rsid w:val="00A178C6"/>
    <w:rsid w:val="00A179BB"/>
    <w:rsid w:val="00A17A17"/>
    <w:rsid w:val="00A17BC5"/>
    <w:rsid w:val="00A17CA2"/>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6BC"/>
    <w:rsid w:val="00A22BE9"/>
    <w:rsid w:val="00A23221"/>
    <w:rsid w:val="00A23434"/>
    <w:rsid w:val="00A2359B"/>
    <w:rsid w:val="00A235A8"/>
    <w:rsid w:val="00A2389A"/>
    <w:rsid w:val="00A23BAD"/>
    <w:rsid w:val="00A23D48"/>
    <w:rsid w:val="00A23F4E"/>
    <w:rsid w:val="00A2400F"/>
    <w:rsid w:val="00A24182"/>
    <w:rsid w:val="00A2435B"/>
    <w:rsid w:val="00A24F1B"/>
    <w:rsid w:val="00A251B6"/>
    <w:rsid w:val="00A251D4"/>
    <w:rsid w:val="00A255AF"/>
    <w:rsid w:val="00A25653"/>
    <w:rsid w:val="00A25677"/>
    <w:rsid w:val="00A25C5E"/>
    <w:rsid w:val="00A25CE7"/>
    <w:rsid w:val="00A25F60"/>
    <w:rsid w:val="00A25FF5"/>
    <w:rsid w:val="00A26006"/>
    <w:rsid w:val="00A2658E"/>
    <w:rsid w:val="00A2677B"/>
    <w:rsid w:val="00A26789"/>
    <w:rsid w:val="00A268D9"/>
    <w:rsid w:val="00A26930"/>
    <w:rsid w:val="00A26942"/>
    <w:rsid w:val="00A2725C"/>
    <w:rsid w:val="00A272EF"/>
    <w:rsid w:val="00A27355"/>
    <w:rsid w:val="00A2754E"/>
    <w:rsid w:val="00A27858"/>
    <w:rsid w:val="00A2795F"/>
    <w:rsid w:val="00A3014A"/>
    <w:rsid w:val="00A30266"/>
    <w:rsid w:val="00A3040F"/>
    <w:rsid w:val="00A3052F"/>
    <w:rsid w:val="00A30592"/>
    <w:rsid w:val="00A306C9"/>
    <w:rsid w:val="00A30A07"/>
    <w:rsid w:val="00A311C4"/>
    <w:rsid w:val="00A31229"/>
    <w:rsid w:val="00A31376"/>
    <w:rsid w:val="00A31591"/>
    <w:rsid w:val="00A31836"/>
    <w:rsid w:val="00A31937"/>
    <w:rsid w:val="00A31A52"/>
    <w:rsid w:val="00A31F4B"/>
    <w:rsid w:val="00A323F7"/>
    <w:rsid w:val="00A32428"/>
    <w:rsid w:val="00A32464"/>
    <w:rsid w:val="00A32475"/>
    <w:rsid w:val="00A326E0"/>
    <w:rsid w:val="00A3290F"/>
    <w:rsid w:val="00A32CE7"/>
    <w:rsid w:val="00A3311F"/>
    <w:rsid w:val="00A333BD"/>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C03"/>
    <w:rsid w:val="00A35E14"/>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40288"/>
    <w:rsid w:val="00A4058D"/>
    <w:rsid w:val="00A406D8"/>
    <w:rsid w:val="00A40914"/>
    <w:rsid w:val="00A409CC"/>
    <w:rsid w:val="00A40C5B"/>
    <w:rsid w:val="00A40F96"/>
    <w:rsid w:val="00A4155F"/>
    <w:rsid w:val="00A4161C"/>
    <w:rsid w:val="00A4178F"/>
    <w:rsid w:val="00A41C60"/>
    <w:rsid w:val="00A41EFC"/>
    <w:rsid w:val="00A422C3"/>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F63"/>
    <w:rsid w:val="00A47672"/>
    <w:rsid w:val="00A476B2"/>
    <w:rsid w:val="00A4777A"/>
    <w:rsid w:val="00A47939"/>
    <w:rsid w:val="00A479E0"/>
    <w:rsid w:val="00A47C4F"/>
    <w:rsid w:val="00A47EA4"/>
    <w:rsid w:val="00A5019B"/>
    <w:rsid w:val="00A502E0"/>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F2"/>
    <w:rsid w:val="00A53209"/>
    <w:rsid w:val="00A5340C"/>
    <w:rsid w:val="00A5341D"/>
    <w:rsid w:val="00A53A90"/>
    <w:rsid w:val="00A5437D"/>
    <w:rsid w:val="00A54579"/>
    <w:rsid w:val="00A5482A"/>
    <w:rsid w:val="00A549C9"/>
    <w:rsid w:val="00A54CC3"/>
    <w:rsid w:val="00A54DE7"/>
    <w:rsid w:val="00A54E7B"/>
    <w:rsid w:val="00A54FA2"/>
    <w:rsid w:val="00A5510B"/>
    <w:rsid w:val="00A55482"/>
    <w:rsid w:val="00A55784"/>
    <w:rsid w:val="00A55B07"/>
    <w:rsid w:val="00A55DD4"/>
    <w:rsid w:val="00A56166"/>
    <w:rsid w:val="00A56253"/>
    <w:rsid w:val="00A5686A"/>
    <w:rsid w:val="00A56895"/>
    <w:rsid w:val="00A569F2"/>
    <w:rsid w:val="00A56B50"/>
    <w:rsid w:val="00A56B7C"/>
    <w:rsid w:val="00A56D6B"/>
    <w:rsid w:val="00A56E10"/>
    <w:rsid w:val="00A574F1"/>
    <w:rsid w:val="00A577A2"/>
    <w:rsid w:val="00A57FF7"/>
    <w:rsid w:val="00A60175"/>
    <w:rsid w:val="00A603FB"/>
    <w:rsid w:val="00A6087A"/>
    <w:rsid w:val="00A6087E"/>
    <w:rsid w:val="00A6093B"/>
    <w:rsid w:val="00A60957"/>
    <w:rsid w:val="00A60B6E"/>
    <w:rsid w:val="00A611E8"/>
    <w:rsid w:val="00A6129E"/>
    <w:rsid w:val="00A6159B"/>
    <w:rsid w:val="00A615B6"/>
    <w:rsid w:val="00A617A4"/>
    <w:rsid w:val="00A61D0D"/>
    <w:rsid w:val="00A6239F"/>
    <w:rsid w:val="00A625D5"/>
    <w:rsid w:val="00A62632"/>
    <w:rsid w:val="00A62A3E"/>
    <w:rsid w:val="00A62AF8"/>
    <w:rsid w:val="00A62C6C"/>
    <w:rsid w:val="00A62D98"/>
    <w:rsid w:val="00A62E11"/>
    <w:rsid w:val="00A62E9E"/>
    <w:rsid w:val="00A63078"/>
    <w:rsid w:val="00A631C6"/>
    <w:rsid w:val="00A631D8"/>
    <w:rsid w:val="00A631E6"/>
    <w:rsid w:val="00A632B1"/>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CED"/>
    <w:rsid w:val="00A67DEE"/>
    <w:rsid w:val="00A67F05"/>
    <w:rsid w:val="00A67F2F"/>
    <w:rsid w:val="00A70683"/>
    <w:rsid w:val="00A7096D"/>
    <w:rsid w:val="00A70CFD"/>
    <w:rsid w:val="00A71007"/>
    <w:rsid w:val="00A710C3"/>
    <w:rsid w:val="00A71231"/>
    <w:rsid w:val="00A7168C"/>
    <w:rsid w:val="00A717F1"/>
    <w:rsid w:val="00A71C1B"/>
    <w:rsid w:val="00A71FAE"/>
    <w:rsid w:val="00A72B86"/>
    <w:rsid w:val="00A72FBC"/>
    <w:rsid w:val="00A730EC"/>
    <w:rsid w:val="00A7315C"/>
    <w:rsid w:val="00A735BD"/>
    <w:rsid w:val="00A73705"/>
    <w:rsid w:val="00A739B3"/>
    <w:rsid w:val="00A7419E"/>
    <w:rsid w:val="00A74531"/>
    <w:rsid w:val="00A74D6D"/>
    <w:rsid w:val="00A74F8F"/>
    <w:rsid w:val="00A75003"/>
    <w:rsid w:val="00A75184"/>
    <w:rsid w:val="00A751A3"/>
    <w:rsid w:val="00A75347"/>
    <w:rsid w:val="00A75431"/>
    <w:rsid w:val="00A75890"/>
    <w:rsid w:val="00A761C3"/>
    <w:rsid w:val="00A76348"/>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F2B"/>
    <w:rsid w:val="00A816EF"/>
    <w:rsid w:val="00A81775"/>
    <w:rsid w:val="00A818E5"/>
    <w:rsid w:val="00A819C3"/>
    <w:rsid w:val="00A81A84"/>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82"/>
    <w:rsid w:val="00A83AAB"/>
    <w:rsid w:val="00A83DC0"/>
    <w:rsid w:val="00A8404E"/>
    <w:rsid w:val="00A840AD"/>
    <w:rsid w:val="00A84235"/>
    <w:rsid w:val="00A8459F"/>
    <w:rsid w:val="00A8481F"/>
    <w:rsid w:val="00A84897"/>
    <w:rsid w:val="00A85452"/>
    <w:rsid w:val="00A85881"/>
    <w:rsid w:val="00A85ACF"/>
    <w:rsid w:val="00A85CE6"/>
    <w:rsid w:val="00A85ECE"/>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42F8"/>
    <w:rsid w:val="00A94332"/>
    <w:rsid w:val="00A943E2"/>
    <w:rsid w:val="00A94565"/>
    <w:rsid w:val="00A9482C"/>
    <w:rsid w:val="00A94877"/>
    <w:rsid w:val="00A94C88"/>
    <w:rsid w:val="00A94D9F"/>
    <w:rsid w:val="00A95113"/>
    <w:rsid w:val="00A95930"/>
    <w:rsid w:val="00A95AAE"/>
    <w:rsid w:val="00A95B2E"/>
    <w:rsid w:val="00A95F1C"/>
    <w:rsid w:val="00A96627"/>
    <w:rsid w:val="00A96694"/>
    <w:rsid w:val="00A96AC5"/>
    <w:rsid w:val="00A96D6A"/>
    <w:rsid w:val="00A96F07"/>
    <w:rsid w:val="00A97216"/>
    <w:rsid w:val="00A9767F"/>
    <w:rsid w:val="00A97721"/>
    <w:rsid w:val="00A97759"/>
    <w:rsid w:val="00A97A34"/>
    <w:rsid w:val="00A97D6D"/>
    <w:rsid w:val="00A97F4A"/>
    <w:rsid w:val="00AA00B4"/>
    <w:rsid w:val="00AA015F"/>
    <w:rsid w:val="00AA02D0"/>
    <w:rsid w:val="00AA04E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33E"/>
    <w:rsid w:val="00AA347A"/>
    <w:rsid w:val="00AA34CC"/>
    <w:rsid w:val="00AA362B"/>
    <w:rsid w:val="00AA4604"/>
    <w:rsid w:val="00AA4960"/>
    <w:rsid w:val="00AA4D19"/>
    <w:rsid w:val="00AA4FC9"/>
    <w:rsid w:val="00AA54B6"/>
    <w:rsid w:val="00AA5CE8"/>
    <w:rsid w:val="00AA60E8"/>
    <w:rsid w:val="00AA632D"/>
    <w:rsid w:val="00AA6540"/>
    <w:rsid w:val="00AA6769"/>
    <w:rsid w:val="00AA67F0"/>
    <w:rsid w:val="00AA6941"/>
    <w:rsid w:val="00AA6A25"/>
    <w:rsid w:val="00AA6A8E"/>
    <w:rsid w:val="00AA6D08"/>
    <w:rsid w:val="00AA7114"/>
    <w:rsid w:val="00AA726F"/>
    <w:rsid w:val="00AA7343"/>
    <w:rsid w:val="00AA73C9"/>
    <w:rsid w:val="00AA74E6"/>
    <w:rsid w:val="00AA7EE5"/>
    <w:rsid w:val="00AA7EFA"/>
    <w:rsid w:val="00AB019B"/>
    <w:rsid w:val="00AB0341"/>
    <w:rsid w:val="00AB0A6C"/>
    <w:rsid w:val="00AB0AB8"/>
    <w:rsid w:val="00AB0FCC"/>
    <w:rsid w:val="00AB14E1"/>
    <w:rsid w:val="00AB185C"/>
    <w:rsid w:val="00AB1F39"/>
    <w:rsid w:val="00AB21A2"/>
    <w:rsid w:val="00AB2229"/>
    <w:rsid w:val="00AB23E0"/>
    <w:rsid w:val="00AB2869"/>
    <w:rsid w:val="00AB2ACB"/>
    <w:rsid w:val="00AB2F5E"/>
    <w:rsid w:val="00AB30D5"/>
    <w:rsid w:val="00AB32F8"/>
    <w:rsid w:val="00AB3705"/>
    <w:rsid w:val="00AB3CEF"/>
    <w:rsid w:val="00AB3D22"/>
    <w:rsid w:val="00AB40EE"/>
    <w:rsid w:val="00AB4250"/>
    <w:rsid w:val="00AB4677"/>
    <w:rsid w:val="00AB46E0"/>
    <w:rsid w:val="00AB4865"/>
    <w:rsid w:val="00AB4C44"/>
    <w:rsid w:val="00AB4DF1"/>
    <w:rsid w:val="00AB50A9"/>
    <w:rsid w:val="00AB57A8"/>
    <w:rsid w:val="00AB5A65"/>
    <w:rsid w:val="00AB5BBB"/>
    <w:rsid w:val="00AB5C1E"/>
    <w:rsid w:val="00AB5D20"/>
    <w:rsid w:val="00AB5D66"/>
    <w:rsid w:val="00AB63B5"/>
    <w:rsid w:val="00AB6408"/>
    <w:rsid w:val="00AB656B"/>
    <w:rsid w:val="00AB65C9"/>
    <w:rsid w:val="00AB6625"/>
    <w:rsid w:val="00AB67F3"/>
    <w:rsid w:val="00AB6BA6"/>
    <w:rsid w:val="00AB707B"/>
    <w:rsid w:val="00AB7143"/>
    <w:rsid w:val="00AB72AC"/>
    <w:rsid w:val="00AB72EF"/>
    <w:rsid w:val="00AB7378"/>
    <w:rsid w:val="00AB7630"/>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6F6"/>
    <w:rsid w:val="00AC3C6A"/>
    <w:rsid w:val="00AC3EFE"/>
    <w:rsid w:val="00AC41A2"/>
    <w:rsid w:val="00AC4604"/>
    <w:rsid w:val="00AC4A3A"/>
    <w:rsid w:val="00AC4C41"/>
    <w:rsid w:val="00AC4D20"/>
    <w:rsid w:val="00AC5066"/>
    <w:rsid w:val="00AC51F6"/>
    <w:rsid w:val="00AC53C8"/>
    <w:rsid w:val="00AC5498"/>
    <w:rsid w:val="00AC5535"/>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8F6"/>
    <w:rsid w:val="00AD2B53"/>
    <w:rsid w:val="00AD300B"/>
    <w:rsid w:val="00AD301D"/>
    <w:rsid w:val="00AD310E"/>
    <w:rsid w:val="00AD33FF"/>
    <w:rsid w:val="00AD3410"/>
    <w:rsid w:val="00AD35F2"/>
    <w:rsid w:val="00AD36F6"/>
    <w:rsid w:val="00AD39F5"/>
    <w:rsid w:val="00AD3D0C"/>
    <w:rsid w:val="00AD3E8D"/>
    <w:rsid w:val="00AD42B7"/>
    <w:rsid w:val="00AD4631"/>
    <w:rsid w:val="00AD4810"/>
    <w:rsid w:val="00AD4A69"/>
    <w:rsid w:val="00AD4A79"/>
    <w:rsid w:val="00AD4B3F"/>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EB1"/>
    <w:rsid w:val="00AD7253"/>
    <w:rsid w:val="00AD733A"/>
    <w:rsid w:val="00AD741B"/>
    <w:rsid w:val="00AD7608"/>
    <w:rsid w:val="00AE0042"/>
    <w:rsid w:val="00AE0274"/>
    <w:rsid w:val="00AE04BC"/>
    <w:rsid w:val="00AE0B2B"/>
    <w:rsid w:val="00AE0DE8"/>
    <w:rsid w:val="00AE1403"/>
    <w:rsid w:val="00AE148B"/>
    <w:rsid w:val="00AE1544"/>
    <w:rsid w:val="00AE164D"/>
    <w:rsid w:val="00AE180F"/>
    <w:rsid w:val="00AE1B46"/>
    <w:rsid w:val="00AE1EBD"/>
    <w:rsid w:val="00AE2001"/>
    <w:rsid w:val="00AE21B4"/>
    <w:rsid w:val="00AE228C"/>
    <w:rsid w:val="00AE246C"/>
    <w:rsid w:val="00AE26AA"/>
    <w:rsid w:val="00AE2782"/>
    <w:rsid w:val="00AE305F"/>
    <w:rsid w:val="00AE30A6"/>
    <w:rsid w:val="00AE310A"/>
    <w:rsid w:val="00AE3462"/>
    <w:rsid w:val="00AE3A77"/>
    <w:rsid w:val="00AE3AC0"/>
    <w:rsid w:val="00AE4342"/>
    <w:rsid w:val="00AE4657"/>
    <w:rsid w:val="00AE465E"/>
    <w:rsid w:val="00AE4B48"/>
    <w:rsid w:val="00AE4C0A"/>
    <w:rsid w:val="00AE53E7"/>
    <w:rsid w:val="00AE543D"/>
    <w:rsid w:val="00AE5611"/>
    <w:rsid w:val="00AE56A1"/>
    <w:rsid w:val="00AE586B"/>
    <w:rsid w:val="00AE59DA"/>
    <w:rsid w:val="00AE5CC7"/>
    <w:rsid w:val="00AE5EC1"/>
    <w:rsid w:val="00AE657C"/>
    <w:rsid w:val="00AE6994"/>
    <w:rsid w:val="00AE70BE"/>
    <w:rsid w:val="00AE7224"/>
    <w:rsid w:val="00AE757A"/>
    <w:rsid w:val="00AE7847"/>
    <w:rsid w:val="00AE7919"/>
    <w:rsid w:val="00AE7B8B"/>
    <w:rsid w:val="00AE7BA7"/>
    <w:rsid w:val="00AE7E6D"/>
    <w:rsid w:val="00AF042E"/>
    <w:rsid w:val="00AF05B1"/>
    <w:rsid w:val="00AF0754"/>
    <w:rsid w:val="00AF08F9"/>
    <w:rsid w:val="00AF0B64"/>
    <w:rsid w:val="00AF0D10"/>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A9D"/>
    <w:rsid w:val="00AF4D86"/>
    <w:rsid w:val="00AF51A6"/>
    <w:rsid w:val="00AF52B2"/>
    <w:rsid w:val="00AF575F"/>
    <w:rsid w:val="00AF5A07"/>
    <w:rsid w:val="00AF5A90"/>
    <w:rsid w:val="00AF5CAF"/>
    <w:rsid w:val="00AF623E"/>
    <w:rsid w:val="00AF6254"/>
    <w:rsid w:val="00AF62F1"/>
    <w:rsid w:val="00AF6390"/>
    <w:rsid w:val="00AF65BA"/>
    <w:rsid w:val="00AF6639"/>
    <w:rsid w:val="00AF6A29"/>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FF8"/>
    <w:rsid w:val="00B011A3"/>
    <w:rsid w:val="00B013B0"/>
    <w:rsid w:val="00B0146C"/>
    <w:rsid w:val="00B01619"/>
    <w:rsid w:val="00B016BF"/>
    <w:rsid w:val="00B017B4"/>
    <w:rsid w:val="00B019F9"/>
    <w:rsid w:val="00B01B98"/>
    <w:rsid w:val="00B01D21"/>
    <w:rsid w:val="00B01D8D"/>
    <w:rsid w:val="00B022FC"/>
    <w:rsid w:val="00B026F2"/>
    <w:rsid w:val="00B0289D"/>
    <w:rsid w:val="00B02B6D"/>
    <w:rsid w:val="00B02D8A"/>
    <w:rsid w:val="00B02E7C"/>
    <w:rsid w:val="00B02F3E"/>
    <w:rsid w:val="00B03103"/>
    <w:rsid w:val="00B031A4"/>
    <w:rsid w:val="00B0368C"/>
    <w:rsid w:val="00B036A2"/>
    <w:rsid w:val="00B03AB8"/>
    <w:rsid w:val="00B03D65"/>
    <w:rsid w:val="00B03FDD"/>
    <w:rsid w:val="00B04367"/>
    <w:rsid w:val="00B04975"/>
    <w:rsid w:val="00B04C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926"/>
    <w:rsid w:val="00B07BEE"/>
    <w:rsid w:val="00B07D44"/>
    <w:rsid w:val="00B07DA9"/>
    <w:rsid w:val="00B105A2"/>
    <w:rsid w:val="00B10B50"/>
    <w:rsid w:val="00B1112A"/>
    <w:rsid w:val="00B112C8"/>
    <w:rsid w:val="00B113DD"/>
    <w:rsid w:val="00B1192E"/>
    <w:rsid w:val="00B11E85"/>
    <w:rsid w:val="00B12119"/>
    <w:rsid w:val="00B12315"/>
    <w:rsid w:val="00B12496"/>
    <w:rsid w:val="00B12528"/>
    <w:rsid w:val="00B1252E"/>
    <w:rsid w:val="00B12538"/>
    <w:rsid w:val="00B12EE5"/>
    <w:rsid w:val="00B13315"/>
    <w:rsid w:val="00B13356"/>
    <w:rsid w:val="00B13591"/>
    <w:rsid w:val="00B13655"/>
    <w:rsid w:val="00B13ADD"/>
    <w:rsid w:val="00B143DE"/>
    <w:rsid w:val="00B144E5"/>
    <w:rsid w:val="00B14890"/>
    <w:rsid w:val="00B14C1A"/>
    <w:rsid w:val="00B14FDF"/>
    <w:rsid w:val="00B15097"/>
    <w:rsid w:val="00B1521D"/>
    <w:rsid w:val="00B15672"/>
    <w:rsid w:val="00B156AE"/>
    <w:rsid w:val="00B157EF"/>
    <w:rsid w:val="00B15B80"/>
    <w:rsid w:val="00B16897"/>
    <w:rsid w:val="00B17067"/>
    <w:rsid w:val="00B17451"/>
    <w:rsid w:val="00B17543"/>
    <w:rsid w:val="00B17AA9"/>
    <w:rsid w:val="00B17CA7"/>
    <w:rsid w:val="00B17D65"/>
    <w:rsid w:val="00B20510"/>
    <w:rsid w:val="00B20C17"/>
    <w:rsid w:val="00B20E1E"/>
    <w:rsid w:val="00B20E51"/>
    <w:rsid w:val="00B20E6E"/>
    <w:rsid w:val="00B21134"/>
    <w:rsid w:val="00B212C9"/>
    <w:rsid w:val="00B21A35"/>
    <w:rsid w:val="00B21C2E"/>
    <w:rsid w:val="00B21D8D"/>
    <w:rsid w:val="00B21FD6"/>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B26"/>
    <w:rsid w:val="00B27C76"/>
    <w:rsid w:val="00B27E70"/>
    <w:rsid w:val="00B302E6"/>
    <w:rsid w:val="00B30499"/>
    <w:rsid w:val="00B30AF2"/>
    <w:rsid w:val="00B30FF1"/>
    <w:rsid w:val="00B31440"/>
    <w:rsid w:val="00B31463"/>
    <w:rsid w:val="00B31686"/>
    <w:rsid w:val="00B31868"/>
    <w:rsid w:val="00B31D3E"/>
    <w:rsid w:val="00B31DDE"/>
    <w:rsid w:val="00B31E3D"/>
    <w:rsid w:val="00B31FB7"/>
    <w:rsid w:val="00B32388"/>
    <w:rsid w:val="00B32606"/>
    <w:rsid w:val="00B32B47"/>
    <w:rsid w:val="00B32F16"/>
    <w:rsid w:val="00B33E36"/>
    <w:rsid w:val="00B3401A"/>
    <w:rsid w:val="00B3409D"/>
    <w:rsid w:val="00B34720"/>
    <w:rsid w:val="00B34809"/>
    <w:rsid w:val="00B34B0B"/>
    <w:rsid w:val="00B34B2D"/>
    <w:rsid w:val="00B3533A"/>
    <w:rsid w:val="00B35590"/>
    <w:rsid w:val="00B35A70"/>
    <w:rsid w:val="00B35A9B"/>
    <w:rsid w:val="00B35BCD"/>
    <w:rsid w:val="00B361E0"/>
    <w:rsid w:val="00B364F1"/>
    <w:rsid w:val="00B366BB"/>
    <w:rsid w:val="00B36AF0"/>
    <w:rsid w:val="00B36CFB"/>
    <w:rsid w:val="00B3703E"/>
    <w:rsid w:val="00B3705D"/>
    <w:rsid w:val="00B37231"/>
    <w:rsid w:val="00B37336"/>
    <w:rsid w:val="00B3757D"/>
    <w:rsid w:val="00B403AC"/>
    <w:rsid w:val="00B4062D"/>
    <w:rsid w:val="00B407D3"/>
    <w:rsid w:val="00B407F8"/>
    <w:rsid w:val="00B40F77"/>
    <w:rsid w:val="00B4131F"/>
    <w:rsid w:val="00B41858"/>
    <w:rsid w:val="00B42880"/>
    <w:rsid w:val="00B42ABC"/>
    <w:rsid w:val="00B42F1B"/>
    <w:rsid w:val="00B43275"/>
    <w:rsid w:val="00B43318"/>
    <w:rsid w:val="00B43396"/>
    <w:rsid w:val="00B433BF"/>
    <w:rsid w:val="00B433EC"/>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5A9"/>
    <w:rsid w:val="00B5171E"/>
    <w:rsid w:val="00B5176B"/>
    <w:rsid w:val="00B518BD"/>
    <w:rsid w:val="00B51C31"/>
    <w:rsid w:val="00B52CFB"/>
    <w:rsid w:val="00B5393D"/>
    <w:rsid w:val="00B539D3"/>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63A7"/>
    <w:rsid w:val="00B564FD"/>
    <w:rsid w:val="00B56654"/>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EB3"/>
    <w:rsid w:val="00B60EEE"/>
    <w:rsid w:val="00B60FE7"/>
    <w:rsid w:val="00B61864"/>
    <w:rsid w:val="00B618DC"/>
    <w:rsid w:val="00B61DE8"/>
    <w:rsid w:val="00B624E5"/>
    <w:rsid w:val="00B62575"/>
    <w:rsid w:val="00B6266A"/>
    <w:rsid w:val="00B6268A"/>
    <w:rsid w:val="00B62808"/>
    <w:rsid w:val="00B62BDC"/>
    <w:rsid w:val="00B63112"/>
    <w:rsid w:val="00B632AA"/>
    <w:rsid w:val="00B63329"/>
    <w:rsid w:val="00B639B9"/>
    <w:rsid w:val="00B63AE0"/>
    <w:rsid w:val="00B63BBD"/>
    <w:rsid w:val="00B63DB5"/>
    <w:rsid w:val="00B63FA5"/>
    <w:rsid w:val="00B64038"/>
    <w:rsid w:val="00B641F9"/>
    <w:rsid w:val="00B642B4"/>
    <w:rsid w:val="00B647F2"/>
    <w:rsid w:val="00B65379"/>
    <w:rsid w:val="00B65487"/>
    <w:rsid w:val="00B65848"/>
    <w:rsid w:val="00B65939"/>
    <w:rsid w:val="00B65C44"/>
    <w:rsid w:val="00B65CCE"/>
    <w:rsid w:val="00B65E98"/>
    <w:rsid w:val="00B66065"/>
    <w:rsid w:val="00B665D7"/>
    <w:rsid w:val="00B667E9"/>
    <w:rsid w:val="00B667F5"/>
    <w:rsid w:val="00B66C42"/>
    <w:rsid w:val="00B67293"/>
    <w:rsid w:val="00B67429"/>
    <w:rsid w:val="00B674B2"/>
    <w:rsid w:val="00B675AE"/>
    <w:rsid w:val="00B67785"/>
    <w:rsid w:val="00B67CD3"/>
    <w:rsid w:val="00B700D1"/>
    <w:rsid w:val="00B70186"/>
    <w:rsid w:val="00B70576"/>
    <w:rsid w:val="00B705A0"/>
    <w:rsid w:val="00B70610"/>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31F0"/>
    <w:rsid w:val="00B73629"/>
    <w:rsid w:val="00B736B5"/>
    <w:rsid w:val="00B73F2B"/>
    <w:rsid w:val="00B73F3A"/>
    <w:rsid w:val="00B7405B"/>
    <w:rsid w:val="00B74149"/>
    <w:rsid w:val="00B744E1"/>
    <w:rsid w:val="00B75393"/>
    <w:rsid w:val="00B7547D"/>
    <w:rsid w:val="00B754EE"/>
    <w:rsid w:val="00B7559E"/>
    <w:rsid w:val="00B755E5"/>
    <w:rsid w:val="00B75691"/>
    <w:rsid w:val="00B75841"/>
    <w:rsid w:val="00B7595E"/>
    <w:rsid w:val="00B75A21"/>
    <w:rsid w:val="00B76075"/>
    <w:rsid w:val="00B761A2"/>
    <w:rsid w:val="00B762C0"/>
    <w:rsid w:val="00B76938"/>
    <w:rsid w:val="00B76977"/>
    <w:rsid w:val="00B76B7E"/>
    <w:rsid w:val="00B76E45"/>
    <w:rsid w:val="00B77149"/>
    <w:rsid w:val="00B7718E"/>
    <w:rsid w:val="00B773CA"/>
    <w:rsid w:val="00B77800"/>
    <w:rsid w:val="00B77CF2"/>
    <w:rsid w:val="00B80004"/>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619"/>
    <w:rsid w:val="00B82F18"/>
    <w:rsid w:val="00B82F25"/>
    <w:rsid w:val="00B8365A"/>
    <w:rsid w:val="00B8369D"/>
    <w:rsid w:val="00B83876"/>
    <w:rsid w:val="00B838C6"/>
    <w:rsid w:val="00B83A41"/>
    <w:rsid w:val="00B83CC3"/>
    <w:rsid w:val="00B8409B"/>
    <w:rsid w:val="00B840D4"/>
    <w:rsid w:val="00B841C9"/>
    <w:rsid w:val="00B843B5"/>
    <w:rsid w:val="00B84732"/>
    <w:rsid w:val="00B84A8E"/>
    <w:rsid w:val="00B84AA4"/>
    <w:rsid w:val="00B84B91"/>
    <w:rsid w:val="00B84D14"/>
    <w:rsid w:val="00B84F94"/>
    <w:rsid w:val="00B85246"/>
    <w:rsid w:val="00B85414"/>
    <w:rsid w:val="00B85466"/>
    <w:rsid w:val="00B85470"/>
    <w:rsid w:val="00B8582F"/>
    <w:rsid w:val="00B85C7A"/>
    <w:rsid w:val="00B86230"/>
    <w:rsid w:val="00B8624A"/>
    <w:rsid w:val="00B8628E"/>
    <w:rsid w:val="00B8659B"/>
    <w:rsid w:val="00B865D5"/>
    <w:rsid w:val="00B865F2"/>
    <w:rsid w:val="00B867F4"/>
    <w:rsid w:val="00B868B2"/>
    <w:rsid w:val="00B86A75"/>
    <w:rsid w:val="00B86E24"/>
    <w:rsid w:val="00B8726E"/>
    <w:rsid w:val="00B87285"/>
    <w:rsid w:val="00B872ED"/>
    <w:rsid w:val="00B875BA"/>
    <w:rsid w:val="00B8794B"/>
    <w:rsid w:val="00B87ABC"/>
    <w:rsid w:val="00B87FBC"/>
    <w:rsid w:val="00B90980"/>
    <w:rsid w:val="00B90D19"/>
    <w:rsid w:val="00B912E2"/>
    <w:rsid w:val="00B915F2"/>
    <w:rsid w:val="00B9177F"/>
    <w:rsid w:val="00B9185B"/>
    <w:rsid w:val="00B91B1D"/>
    <w:rsid w:val="00B92035"/>
    <w:rsid w:val="00B92171"/>
    <w:rsid w:val="00B9237E"/>
    <w:rsid w:val="00B92C5F"/>
    <w:rsid w:val="00B92F24"/>
    <w:rsid w:val="00B93032"/>
    <w:rsid w:val="00B930A9"/>
    <w:rsid w:val="00B9321E"/>
    <w:rsid w:val="00B93401"/>
    <w:rsid w:val="00B9358B"/>
    <w:rsid w:val="00B93625"/>
    <w:rsid w:val="00B936CD"/>
    <w:rsid w:val="00B9435E"/>
    <w:rsid w:val="00B948DA"/>
    <w:rsid w:val="00B94A3F"/>
    <w:rsid w:val="00B94AC2"/>
    <w:rsid w:val="00B94D3A"/>
    <w:rsid w:val="00B94FCD"/>
    <w:rsid w:val="00B9511E"/>
    <w:rsid w:val="00B9537E"/>
    <w:rsid w:val="00B954F4"/>
    <w:rsid w:val="00B95D4F"/>
    <w:rsid w:val="00B95EF4"/>
    <w:rsid w:val="00B95F61"/>
    <w:rsid w:val="00B95FB4"/>
    <w:rsid w:val="00B961F6"/>
    <w:rsid w:val="00B96208"/>
    <w:rsid w:val="00B96431"/>
    <w:rsid w:val="00B9648B"/>
    <w:rsid w:val="00B964A1"/>
    <w:rsid w:val="00B96935"/>
    <w:rsid w:val="00B96A37"/>
    <w:rsid w:val="00B96AC8"/>
    <w:rsid w:val="00B96AF1"/>
    <w:rsid w:val="00B96C9F"/>
    <w:rsid w:val="00B97164"/>
    <w:rsid w:val="00B97427"/>
    <w:rsid w:val="00B976DF"/>
    <w:rsid w:val="00B977DE"/>
    <w:rsid w:val="00B97FB7"/>
    <w:rsid w:val="00BA039D"/>
    <w:rsid w:val="00BA04A7"/>
    <w:rsid w:val="00BA089D"/>
    <w:rsid w:val="00BA0A79"/>
    <w:rsid w:val="00BA10EB"/>
    <w:rsid w:val="00BA16E0"/>
    <w:rsid w:val="00BA1988"/>
    <w:rsid w:val="00BA1AEA"/>
    <w:rsid w:val="00BA297B"/>
    <w:rsid w:val="00BA2996"/>
    <w:rsid w:val="00BA37CE"/>
    <w:rsid w:val="00BA3838"/>
    <w:rsid w:val="00BA3A00"/>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74E8"/>
    <w:rsid w:val="00BA7778"/>
    <w:rsid w:val="00BA7949"/>
    <w:rsid w:val="00BA79C7"/>
    <w:rsid w:val="00BA7FC8"/>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1F2"/>
    <w:rsid w:val="00BB22D1"/>
    <w:rsid w:val="00BB22F3"/>
    <w:rsid w:val="00BB25B5"/>
    <w:rsid w:val="00BB26BE"/>
    <w:rsid w:val="00BB2920"/>
    <w:rsid w:val="00BB296B"/>
    <w:rsid w:val="00BB29A6"/>
    <w:rsid w:val="00BB2D76"/>
    <w:rsid w:val="00BB2ED8"/>
    <w:rsid w:val="00BB301D"/>
    <w:rsid w:val="00BB318D"/>
    <w:rsid w:val="00BB31A9"/>
    <w:rsid w:val="00BB35EC"/>
    <w:rsid w:val="00BB381A"/>
    <w:rsid w:val="00BB3958"/>
    <w:rsid w:val="00BB3B54"/>
    <w:rsid w:val="00BB3D7A"/>
    <w:rsid w:val="00BB3E7C"/>
    <w:rsid w:val="00BB41FC"/>
    <w:rsid w:val="00BB4375"/>
    <w:rsid w:val="00BB43EE"/>
    <w:rsid w:val="00BB4554"/>
    <w:rsid w:val="00BB45A9"/>
    <w:rsid w:val="00BB45BB"/>
    <w:rsid w:val="00BB4873"/>
    <w:rsid w:val="00BB4896"/>
    <w:rsid w:val="00BB4B9F"/>
    <w:rsid w:val="00BB50EB"/>
    <w:rsid w:val="00BB512A"/>
    <w:rsid w:val="00BB51EE"/>
    <w:rsid w:val="00BB5A02"/>
    <w:rsid w:val="00BB5A14"/>
    <w:rsid w:val="00BB5A69"/>
    <w:rsid w:val="00BB5C88"/>
    <w:rsid w:val="00BB5E67"/>
    <w:rsid w:val="00BB5F5D"/>
    <w:rsid w:val="00BB60AE"/>
    <w:rsid w:val="00BB62D8"/>
    <w:rsid w:val="00BB64E8"/>
    <w:rsid w:val="00BB6592"/>
    <w:rsid w:val="00BB67B1"/>
    <w:rsid w:val="00BB6815"/>
    <w:rsid w:val="00BB6A17"/>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BF8"/>
    <w:rsid w:val="00BC1D8A"/>
    <w:rsid w:val="00BC1F91"/>
    <w:rsid w:val="00BC2190"/>
    <w:rsid w:val="00BC22E9"/>
    <w:rsid w:val="00BC2A6A"/>
    <w:rsid w:val="00BC2BEC"/>
    <w:rsid w:val="00BC2CF0"/>
    <w:rsid w:val="00BC2F7A"/>
    <w:rsid w:val="00BC2FAF"/>
    <w:rsid w:val="00BC3502"/>
    <w:rsid w:val="00BC35AF"/>
    <w:rsid w:val="00BC363B"/>
    <w:rsid w:val="00BC3A2F"/>
    <w:rsid w:val="00BC3B60"/>
    <w:rsid w:val="00BC3CB1"/>
    <w:rsid w:val="00BC3D35"/>
    <w:rsid w:val="00BC3E20"/>
    <w:rsid w:val="00BC43FC"/>
    <w:rsid w:val="00BC4B69"/>
    <w:rsid w:val="00BC51E4"/>
    <w:rsid w:val="00BC5265"/>
    <w:rsid w:val="00BC5362"/>
    <w:rsid w:val="00BC55CD"/>
    <w:rsid w:val="00BC5618"/>
    <w:rsid w:val="00BC57F9"/>
    <w:rsid w:val="00BC5B23"/>
    <w:rsid w:val="00BC5D19"/>
    <w:rsid w:val="00BC5FAB"/>
    <w:rsid w:val="00BC6092"/>
    <w:rsid w:val="00BC62B8"/>
    <w:rsid w:val="00BC633D"/>
    <w:rsid w:val="00BC648B"/>
    <w:rsid w:val="00BC6CEC"/>
    <w:rsid w:val="00BC717C"/>
    <w:rsid w:val="00BC726A"/>
    <w:rsid w:val="00BC73AE"/>
    <w:rsid w:val="00BC742F"/>
    <w:rsid w:val="00BC76BD"/>
    <w:rsid w:val="00BC7706"/>
    <w:rsid w:val="00BC77E1"/>
    <w:rsid w:val="00BC7C8A"/>
    <w:rsid w:val="00BC7D6C"/>
    <w:rsid w:val="00BD0132"/>
    <w:rsid w:val="00BD01CF"/>
    <w:rsid w:val="00BD0467"/>
    <w:rsid w:val="00BD09A7"/>
    <w:rsid w:val="00BD0D89"/>
    <w:rsid w:val="00BD0D8A"/>
    <w:rsid w:val="00BD0DCB"/>
    <w:rsid w:val="00BD15CF"/>
    <w:rsid w:val="00BD19A3"/>
    <w:rsid w:val="00BD1B0C"/>
    <w:rsid w:val="00BD1B23"/>
    <w:rsid w:val="00BD1EB5"/>
    <w:rsid w:val="00BD2253"/>
    <w:rsid w:val="00BD2275"/>
    <w:rsid w:val="00BD2292"/>
    <w:rsid w:val="00BD260E"/>
    <w:rsid w:val="00BD26FB"/>
    <w:rsid w:val="00BD2AB7"/>
    <w:rsid w:val="00BD30CB"/>
    <w:rsid w:val="00BD33D2"/>
    <w:rsid w:val="00BD3428"/>
    <w:rsid w:val="00BD3AC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2D"/>
    <w:rsid w:val="00BD5177"/>
    <w:rsid w:val="00BD5252"/>
    <w:rsid w:val="00BD558E"/>
    <w:rsid w:val="00BD5AE6"/>
    <w:rsid w:val="00BD603D"/>
    <w:rsid w:val="00BD604C"/>
    <w:rsid w:val="00BD6431"/>
    <w:rsid w:val="00BD656F"/>
    <w:rsid w:val="00BD67E5"/>
    <w:rsid w:val="00BD6A1A"/>
    <w:rsid w:val="00BD6CBF"/>
    <w:rsid w:val="00BD728E"/>
    <w:rsid w:val="00BD74C9"/>
    <w:rsid w:val="00BD7578"/>
    <w:rsid w:val="00BD75DE"/>
    <w:rsid w:val="00BD7659"/>
    <w:rsid w:val="00BD77CE"/>
    <w:rsid w:val="00BD7A5C"/>
    <w:rsid w:val="00BD7B7D"/>
    <w:rsid w:val="00BD7BF0"/>
    <w:rsid w:val="00BD7CE1"/>
    <w:rsid w:val="00BD7D59"/>
    <w:rsid w:val="00BD7E19"/>
    <w:rsid w:val="00BD7E96"/>
    <w:rsid w:val="00BE023D"/>
    <w:rsid w:val="00BE0525"/>
    <w:rsid w:val="00BE09A3"/>
    <w:rsid w:val="00BE0CE3"/>
    <w:rsid w:val="00BE0CE7"/>
    <w:rsid w:val="00BE0EEC"/>
    <w:rsid w:val="00BE12F5"/>
    <w:rsid w:val="00BE1370"/>
    <w:rsid w:val="00BE14D7"/>
    <w:rsid w:val="00BE1618"/>
    <w:rsid w:val="00BE1F40"/>
    <w:rsid w:val="00BE1F76"/>
    <w:rsid w:val="00BE2224"/>
    <w:rsid w:val="00BE2494"/>
    <w:rsid w:val="00BE2526"/>
    <w:rsid w:val="00BE2770"/>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F"/>
    <w:rsid w:val="00BE53A4"/>
    <w:rsid w:val="00BE54CA"/>
    <w:rsid w:val="00BE59B4"/>
    <w:rsid w:val="00BE5D4C"/>
    <w:rsid w:val="00BE5EFB"/>
    <w:rsid w:val="00BE6124"/>
    <w:rsid w:val="00BE64E6"/>
    <w:rsid w:val="00BE68FA"/>
    <w:rsid w:val="00BE69F5"/>
    <w:rsid w:val="00BE6A1E"/>
    <w:rsid w:val="00BE6BA3"/>
    <w:rsid w:val="00BE6CAA"/>
    <w:rsid w:val="00BE6E24"/>
    <w:rsid w:val="00BE74CC"/>
    <w:rsid w:val="00BE752C"/>
    <w:rsid w:val="00BE78FC"/>
    <w:rsid w:val="00BE7C24"/>
    <w:rsid w:val="00BF002B"/>
    <w:rsid w:val="00BF0083"/>
    <w:rsid w:val="00BF0595"/>
    <w:rsid w:val="00BF0CA5"/>
    <w:rsid w:val="00BF1047"/>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106"/>
    <w:rsid w:val="00BF366F"/>
    <w:rsid w:val="00BF3877"/>
    <w:rsid w:val="00BF3996"/>
    <w:rsid w:val="00BF3D25"/>
    <w:rsid w:val="00BF400D"/>
    <w:rsid w:val="00BF4436"/>
    <w:rsid w:val="00BF45D4"/>
    <w:rsid w:val="00BF477F"/>
    <w:rsid w:val="00BF4BDA"/>
    <w:rsid w:val="00BF4D83"/>
    <w:rsid w:val="00BF5218"/>
    <w:rsid w:val="00BF53B1"/>
    <w:rsid w:val="00BF5537"/>
    <w:rsid w:val="00BF579E"/>
    <w:rsid w:val="00BF5845"/>
    <w:rsid w:val="00BF5F10"/>
    <w:rsid w:val="00BF611E"/>
    <w:rsid w:val="00BF63FD"/>
    <w:rsid w:val="00BF67A9"/>
    <w:rsid w:val="00BF67AE"/>
    <w:rsid w:val="00BF6B45"/>
    <w:rsid w:val="00BF6B87"/>
    <w:rsid w:val="00BF6DE5"/>
    <w:rsid w:val="00BF70A6"/>
    <w:rsid w:val="00BF723E"/>
    <w:rsid w:val="00BF7B4F"/>
    <w:rsid w:val="00C00166"/>
    <w:rsid w:val="00C00243"/>
    <w:rsid w:val="00C00507"/>
    <w:rsid w:val="00C007E0"/>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9D5"/>
    <w:rsid w:val="00C02EE2"/>
    <w:rsid w:val="00C02F43"/>
    <w:rsid w:val="00C02FC9"/>
    <w:rsid w:val="00C0300B"/>
    <w:rsid w:val="00C03297"/>
    <w:rsid w:val="00C0332B"/>
    <w:rsid w:val="00C0350C"/>
    <w:rsid w:val="00C03779"/>
    <w:rsid w:val="00C037A3"/>
    <w:rsid w:val="00C03964"/>
    <w:rsid w:val="00C03B84"/>
    <w:rsid w:val="00C04089"/>
    <w:rsid w:val="00C0414E"/>
    <w:rsid w:val="00C04286"/>
    <w:rsid w:val="00C04769"/>
    <w:rsid w:val="00C04774"/>
    <w:rsid w:val="00C047D5"/>
    <w:rsid w:val="00C04820"/>
    <w:rsid w:val="00C04840"/>
    <w:rsid w:val="00C04AE5"/>
    <w:rsid w:val="00C04C8E"/>
    <w:rsid w:val="00C04CA8"/>
    <w:rsid w:val="00C04DE8"/>
    <w:rsid w:val="00C04E86"/>
    <w:rsid w:val="00C05213"/>
    <w:rsid w:val="00C05502"/>
    <w:rsid w:val="00C05768"/>
    <w:rsid w:val="00C0632B"/>
    <w:rsid w:val="00C064F4"/>
    <w:rsid w:val="00C065C7"/>
    <w:rsid w:val="00C06847"/>
    <w:rsid w:val="00C07650"/>
    <w:rsid w:val="00C076DE"/>
    <w:rsid w:val="00C0796F"/>
    <w:rsid w:val="00C0797C"/>
    <w:rsid w:val="00C079F7"/>
    <w:rsid w:val="00C07A76"/>
    <w:rsid w:val="00C07B78"/>
    <w:rsid w:val="00C07E8F"/>
    <w:rsid w:val="00C10364"/>
    <w:rsid w:val="00C109F1"/>
    <w:rsid w:val="00C10C50"/>
    <w:rsid w:val="00C11061"/>
    <w:rsid w:val="00C11254"/>
    <w:rsid w:val="00C117BE"/>
    <w:rsid w:val="00C119D9"/>
    <w:rsid w:val="00C11CCD"/>
    <w:rsid w:val="00C121CE"/>
    <w:rsid w:val="00C121EF"/>
    <w:rsid w:val="00C12267"/>
    <w:rsid w:val="00C126B6"/>
    <w:rsid w:val="00C12734"/>
    <w:rsid w:val="00C12920"/>
    <w:rsid w:val="00C12927"/>
    <w:rsid w:val="00C12949"/>
    <w:rsid w:val="00C12F18"/>
    <w:rsid w:val="00C13013"/>
    <w:rsid w:val="00C1318A"/>
    <w:rsid w:val="00C133F0"/>
    <w:rsid w:val="00C13434"/>
    <w:rsid w:val="00C136FA"/>
    <w:rsid w:val="00C14C07"/>
    <w:rsid w:val="00C14CAB"/>
    <w:rsid w:val="00C14E0F"/>
    <w:rsid w:val="00C1505A"/>
    <w:rsid w:val="00C150BB"/>
    <w:rsid w:val="00C150E5"/>
    <w:rsid w:val="00C151C4"/>
    <w:rsid w:val="00C15519"/>
    <w:rsid w:val="00C1568E"/>
    <w:rsid w:val="00C156E3"/>
    <w:rsid w:val="00C1591D"/>
    <w:rsid w:val="00C15AA3"/>
    <w:rsid w:val="00C15B3E"/>
    <w:rsid w:val="00C16222"/>
    <w:rsid w:val="00C1684C"/>
    <w:rsid w:val="00C16B50"/>
    <w:rsid w:val="00C16D89"/>
    <w:rsid w:val="00C16E20"/>
    <w:rsid w:val="00C16F85"/>
    <w:rsid w:val="00C17134"/>
    <w:rsid w:val="00C172C3"/>
    <w:rsid w:val="00C17311"/>
    <w:rsid w:val="00C173BD"/>
    <w:rsid w:val="00C1753C"/>
    <w:rsid w:val="00C17596"/>
    <w:rsid w:val="00C204CF"/>
    <w:rsid w:val="00C207F7"/>
    <w:rsid w:val="00C20B7F"/>
    <w:rsid w:val="00C20E6C"/>
    <w:rsid w:val="00C2105A"/>
    <w:rsid w:val="00C21185"/>
    <w:rsid w:val="00C212D6"/>
    <w:rsid w:val="00C213A1"/>
    <w:rsid w:val="00C214D0"/>
    <w:rsid w:val="00C214E4"/>
    <w:rsid w:val="00C21CE0"/>
    <w:rsid w:val="00C21F26"/>
    <w:rsid w:val="00C21FC5"/>
    <w:rsid w:val="00C22122"/>
    <w:rsid w:val="00C223BA"/>
    <w:rsid w:val="00C2286C"/>
    <w:rsid w:val="00C22AE8"/>
    <w:rsid w:val="00C22C73"/>
    <w:rsid w:val="00C22D21"/>
    <w:rsid w:val="00C22E03"/>
    <w:rsid w:val="00C23590"/>
    <w:rsid w:val="00C237DA"/>
    <w:rsid w:val="00C23AED"/>
    <w:rsid w:val="00C23B26"/>
    <w:rsid w:val="00C23CDB"/>
    <w:rsid w:val="00C243B7"/>
    <w:rsid w:val="00C24448"/>
    <w:rsid w:val="00C244C9"/>
    <w:rsid w:val="00C24667"/>
    <w:rsid w:val="00C246A9"/>
    <w:rsid w:val="00C247E2"/>
    <w:rsid w:val="00C24DEA"/>
    <w:rsid w:val="00C25517"/>
    <w:rsid w:val="00C25535"/>
    <w:rsid w:val="00C2570C"/>
    <w:rsid w:val="00C259D5"/>
    <w:rsid w:val="00C25BCF"/>
    <w:rsid w:val="00C260C1"/>
    <w:rsid w:val="00C261C3"/>
    <w:rsid w:val="00C26242"/>
    <w:rsid w:val="00C262B8"/>
    <w:rsid w:val="00C262F7"/>
    <w:rsid w:val="00C26576"/>
    <w:rsid w:val="00C26673"/>
    <w:rsid w:val="00C269DC"/>
    <w:rsid w:val="00C26B9B"/>
    <w:rsid w:val="00C26FD7"/>
    <w:rsid w:val="00C275BE"/>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41E"/>
    <w:rsid w:val="00C315D6"/>
    <w:rsid w:val="00C31602"/>
    <w:rsid w:val="00C31662"/>
    <w:rsid w:val="00C31707"/>
    <w:rsid w:val="00C31C91"/>
    <w:rsid w:val="00C31CA2"/>
    <w:rsid w:val="00C31E1B"/>
    <w:rsid w:val="00C31F39"/>
    <w:rsid w:val="00C329C7"/>
    <w:rsid w:val="00C32C3A"/>
    <w:rsid w:val="00C32D6A"/>
    <w:rsid w:val="00C32ECB"/>
    <w:rsid w:val="00C330A3"/>
    <w:rsid w:val="00C33319"/>
    <w:rsid w:val="00C3336E"/>
    <w:rsid w:val="00C3344A"/>
    <w:rsid w:val="00C3370B"/>
    <w:rsid w:val="00C3384E"/>
    <w:rsid w:val="00C33D68"/>
    <w:rsid w:val="00C33FC9"/>
    <w:rsid w:val="00C34219"/>
    <w:rsid w:val="00C348AC"/>
    <w:rsid w:val="00C34A80"/>
    <w:rsid w:val="00C34AC2"/>
    <w:rsid w:val="00C34C96"/>
    <w:rsid w:val="00C34E7E"/>
    <w:rsid w:val="00C34E7F"/>
    <w:rsid w:val="00C34FAB"/>
    <w:rsid w:val="00C350BC"/>
    <w:rsid w:val="00C3536C"/>
    <w:rsid w:val="00C35693"/>
    <w:rsid w:val="00C35D29"/>
    <w:rsid w:val="00C35EB8"/>
    <w:rsid w:val="00C361A9"/>
    <w:rsid w:val="00C36350"/>
    <w:rsid w:val="00C366CB"/>
    <w:rsid w:val="00C367A9"/>
    <w:rsid w:val="00C36FB8"/>
    <w:rsid w:val="00C37141"/>
    <w:rsid w:val="00C371F6"/>
    <w:rsid w:val="00C375BA"/>
    <w:rsid w:val="00C3788A"/>
    <w:rsid w:val="00C378CC"/>
    <w:rsid w:val="00C37A12"/>
    <w:rsid w:val="00C37A3F"/>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568"/>
    <w:rsid w:val="00C435AB"/>
    <w:rsid w:val="00C436F2"/>
    <w:rsid w:val="00C438BA"/>
    <w:rsid w:val="00C43BAB"/>
    <w:rsid w:val="00C44266"/>
    <w:rsid w:val="00C44313"/>
    <w:rsid w:val="00C448A1"/>
    <w:rsid w:val="00C44B7B"/>
    <w:rsid w:val="00C44EFD"/>
    <w:rsid w:val="00C44FCD"/>
    <w:rsid w:val="00C453F8"/>
    <w:rsid w:val="00C457C9"/>
    <w:rsid w:val="00C45811"/>
    <w:rsid w:val="00C45850"/>
    <w:rsid w:val="00C4607D"/>
    <w:rsid w:val="00C46305"/>
    <w:rsid w:val="00C46445"/>
    <w:rsid w:val="00C46FC4"/>
    <w:rsid w:val="00C47167"/>
    <w:rsid w:val="00C47572"/>
    <w:rsid w:val="00C476B3"/>
    <w:rsid w:val="00C47719"/>
    <w:rsid w:val="00C47832"/>
    <w:rsid w:val="00C47C60"/>
    <w:rsid w:val="00C47C7D"/>
    <w:rsid w:val="00C50146"/>
    <w:rsid w:val="00C5028C"/>
    <w:rsid w:val="00C502C8"/>
    <w:rsid w:val="00C503C3"/>
    <w:rsid w:val="00C50983"/>
    <w:rsid w:val="00C50E15"/>
    <w:rsid w:val="00C50E79"/>
    <w:rsid w:val="00C51255"/>
    <w:rsid w:val="00C512E2"/>
    <w:rsid w:val="00C516CF"/>
    <w:rsid w:val="00C519D0"/>
    <w:rsid w:val="00C51A63"/>
    <w:rsid w:val="00C51EE3"/>
    <w:rsid w:val="00C520E6"/>
    <w:rsid w:val="00C52401"/>
    <w:rsid w:val="00C525A0"/>
    <w:rsid w:val="00C527C8"/>
    <w:rsid w:val="00C527D0"/>
    <w:rsid w:val="00C527E5"/>
    <w:rsid w:val="00C53085"/>
    <w:rsid w:val="00C53B07"/>
    <w:rsid w:val="00C53E6D"/>
    <w:rsid w:val="00C53EDE"/>
    <w:rsid w:val="00C53FD6"/>
    <w:rsid w:val="00C54001"/>
    <w:rsid w:val="00C54060"/>
    <w:rsid w:val="00C540C3"/>
    <w:rsid w:val="00C54174"/>
    <w:rsid w:val="00C5455E"/>
    <w:rsid w:val="00C54572"/>
    <w:rsid w:val="00C54719"/>
    <w:rsid w:val="00C54894"/>
    <w:rsid w:val="00C548FA"/>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80E"/>
    <w:rsid w:val="00C569D8"/>
    <w:rsid w:val="00C56CC3"/>
    <w:rsid w:val="00C56CCB"/>
    <w:rsid w:val="00C56F4F"/>
    <w:rsid w:val="00C57621"/>
    <w:rsid w:val="00C57889"/>
    <w:rsid w:val="00C578D7"/>
    <w:rsid w:val="00C578DB"/>
    <w:rsid w:val="00C5798D"/>
    <w:rsid w:val="00C57D09"/>
    <w:rsid w:val="00C60479"/>
    <w:rsid w:val="00C60ADF"/>
    <w:rsid w:val="00C60BF0"/>
    <w:rsid w:val="00C61071"/>
    <w:rsid w:val="00C61369"/>
    <w:rsid w:val="00C61683"/>
    <w:rsid w:val="00C61901"/>
    <w:rsid w:val="00C61954"/>
    <w:rsid w:val="00C619C4"/>
    <w:rsid w:val="00C61A4C"/>
    <w:rsid w:val="00C61A66"/>
    <w:rsid w:val="00C61D3D"/>
    <w:rsid w:val="00C61D43"/>
    <w:rsid w:val="00C6200C"/>
    <w:rsid w:val="00C62A19"/>
    <w:rsid w:val="00C62BF3"/>
    <w:rsid w:val="00C633AA"/>
    <w:rsid w:val="00C6348C"/>
    <w:rsid w:val="00C634F4"/>
    <w:rsid w:val="00C638AE"/>
    <w:rsid w:val="00C63AAA"/>
    <w:rsid w:val="00C63C2C"/>
    <w:rsid w:val="00C63D31"/>
    <w:rsid w:val="00C64405"/>
    <w:rsid w:val="00C64A70"/>
    <w:rsid w:val="00C64A95"/>
    <w:rsid w:val="00C64E1C"/>
    <w:rsid w:val="00C64E91"/>
    <w:rsid w:val="00C653C0"/>
    <w:rsid w:val="00C658AB"/>
    <w:rsid w:val="00C660DC"/>
    <w:rsid w:val="00C663BF"/>
    <w:rsid w:val="00C663D7"/>
    <w:rsid w:val="00C66893"/>
    <w:rsid w:val="00C66E78"/>
    <w:rsid w:val="00C67020"/>
    <w:rsid w:val="00C6725E"/>
    <w:rsid w:val="00C672AF"/>
    <w:rsid w:val="00C678D7"/>
    <w:rsid w:val="00C67BDE"/>
    <w:rsid w:val="00C67EFD"/>
    <w:rsid w:val="00C700FF"/>
    <w:rsid w:val="00C70142"/>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301F"/>
    <w:rsid w:val="00C7335F"/>
    <w:rsid w:val="00C738E1"/>
    <w:rsid w:val="00C73F99"/>
    <w:rsid w:val="00C748CF"/>
    <w:rsid w:val="00C74FD2"/>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B1"/>
    <w:rsid w:val="00C81439"/>
    <w:rsid w:val="00C8152A"/>
    <w:rsid w:val="00C81595"/>
    <w:rsid w:val="00C8165F"/>
    <w:rsid w:val="00C816CF"/>
    <w:rsid w:val="00C816E3"/>
    <w:rsid w:val="00C817CD"/>
    <w:rsid w:val="00C819B6"/>
    <w:rsid w:val="00C81BEB"/>
    <w:rsid w:val="00C81D53"/>
    <w:rsid w:val="00C820CA"/>
    <w:rsid w:val="00C82297"/>
    <w:rsid w:val="00C82753"/>
    <w:rsid w:val="00C828C5"/>
    <w:rsid w:val="00C8323A"/>
    <w:rsid w:val="00C83324"/>
    <w:rsid w:val="00C835D4"/>
    <w:rsid w:val="00C83DF3"/>
    <w:rsid w:val="00C83E5E"/>
    <w:rsid w:val="00C83F49"/>
    <w:rsid w:val="00C84073"/>
    <w:rsid w:val="00C84784"/>
    <w:rsid w:val="00C84F54"/>
    <w:rsid w:val="00C855C6"/>
    <w:rsid w:val="00C8585D"/>
    <w:rsid w:val="00C85D17"/>
    <w:rsid w:val="00C85EC0"/>
    <w:rsid w:val="00C86563"/>
    <w:rsid w:val="00C86893"/>
    <w:rsid w:val="00C86940"/>
    <w:rsid w:val="00C86A76"/>
    <w:rsid w:val="00C86D96"/>
    <w:rsid w:val="00C86E4D"/>
    <w:rsid w:val="00C8713E"/>
    <w:rsid w:val="00C872F3"/>
    <w:rsid w:val="00C8759F"/>
    <w:rsid w:val="00C87790"/>
    <w:rsid w:val="00C87E38"/>
    <w:rsid w:val="00C90032"/>
    <w:rsid w:val="00C90462"/>
    <w:rsid w:val="00C908F5"/>
    <w:rsid w:val="00C90955"/>
    <w:rsid w:val="00C913AC"/>
    <w:rsid w:val="00C919E6"/>
    <w:rsid w:val="00C92255"/>
    <w:rsid w:val="00C9229D"/>
    <w:rsid w:val="00C925F0"/>
    <w:rsid w:val="00C929C7"/>
    <w:rsid w:val="00C92AD0"/>
    <w:rsid w:val="00C92EB2"/>
    <w:rsid w:val="00C931D3"/>
    <w:rsid w:val="00C93A2E"/>
    <w:rsid w:val="00C93B3A"/>
    <w:rsid w:val="00C93EC5"/>
    <w:rsid w:val="00C93FF0"/>
    <w:rsid w:val="00C94475"/>
    <w:rsid w:val="00C94DB9"/>
    <w:rsid w:val="00C950BC"/>
    <w:rsid w:val="00C9522B"/>
    <w:rsid w:val="00C95382"/>
    <w:rsid w:val="00C958E2"/>
    <w:rsid w:val="00C96004"/>
    <w:rsid w:val="00C9619B"/>
    <w:rsid w:val="00C96284"/>
    <w:rsid w:val="00C964A2"/>
    <w:rsid w:val="00C96699"/>
    <w:rsid w:val="00C968C9"/>
    <w:rsid w:val="00C96FDD"/>
    <w:rsid w:val="00C970B3"/>
    <w:rsid w:val="00C97426"/>
    <w:rsid w:val="00C97CA1"/>
    <w:rsid w:val="00C97D13"/>
    <w:rsid w:val="00CA01BA"/>
    <w:rsid w:val="00CA01C5"/>
    <w:rsid w:val="00CA0256"/>
    <w:rsid w:val="00CA0951"/>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B0613"/>
    <w:rsid w:val="00CB071C"/>
    <w:rsid w:val="00CB0B17"/>
    <w:rsid w:val="00CB0B9A"/>
    <w:rsid w:val="00CB0E4E"/>
    <w:rsid w:val="00CB0E69"/>
    <w:rsid w:val="00CB0F05"/>
    <w:rsid w:val="00CB1946"/>
    <w:rsid w:val="00CB1A3A"/>
    <w:rsid w:val="00CB1C66"/>
    <w:rsid w:val="00CB244A"/>
    <w:rsid w:val="00CB2795"/>
    <w:rsid w:val="00CB27E7"/>
    <w:rsid w:val="00CB284A"/>
    <w:rsid w:val="00CB3EED"/>
    <w:rsid w:val="00CB40DB"/>
    <w:rsid w:val="00CB419D"/>
    <w:rsid w:val="00CB41FF"/>
    <w:rsid w:val="00CB42D0"/>
    <w:rsid w:val="00CB42E2"/>
    <w:rsid w:val="00CB46A3"/>
    <w:rsid w:val="00CB46E8"/>
    <w:rsid w:val="00CB49AE"/>
    <w:rsid w:val="00CB4DB8"/>
    <w:rsid w:val="00CB5392"/>
    <w:rsid w:val="00CB5782"/>
    <w:rsid w:val="00CB5994"/>
    <w:rsid w:val="00CB5B4C"/>
    <w:rsid w:val="00CB5F7E"/>
    <w:rsid w:val="00CB674E"/>
    <w:rsid w:val="00CB6DCE"/>
    <w:rsid w:val="00CB6E9B"/>
    <w:rsid w:val="00CB7BB2"/>
    <w:rsid w:val="00CB7D56"/>
    <w:rsid w:val="00CB7DAB"/>
    <w:rsid w:val="00CB7F96"/>
    <w:rsid w:val="00CC0267"/>
    <w:rsid w:val="00CC02B1"/>
    <w:rsid w:val="00CC0439"/>
    <w:rsid w:val="00CC0E96"/>
    <w:rsid w:val="00CC132A"/>
    <w:rsid w:val="00CC1E9E"/>
    <w:rsid w:val="00CC1F2B"/>
    <w:rsid w:val="00CC212F"/>
    <w:rsid w:val="00CC24C2"/>
    <w:rsid w:val="00CC2827"/>
    <w:rsid w:val="00CC288F"/>
    <w:rsid w:val="00CC2A3B"/>
    <w:rsid w:val="00CC2B16"/>
    <w:rsid w:val="00CC2CC2"/>
    <w:rsid w:val="00CC2E91"/>
    <w:rsid w:val="00CC2E97"/>
    <w:rsid w:val="00CC2F3F"/>
    <w:rsid w:val="00CC2F65"/>
    <w:rsid w:val="00CC34E9"/>
    <w:rsid w:val="00CC399E"/>
    <w:rsid w:val="00CC3E48"/>
    <w:rsid w:val="00CC3EF4"/>
    <w:rsid w:val="00CC3F96"/>
    <w:rsid w:val="00CC4123"/>
    <w:rsid w:val="00CC4308"/>
    <w:rsid w:val="00CC4658"/>
    <w:rsid w:val="00CC4AAF"/>
    <w:rsid w:val="00CC4DAA"/>
    <w:rsid w:val="00CC4FBF"/>
    <w:rsid w:val="00CC513B"/>
    <w:rsid w:val="00CC58DE"/>
    <w:rsid w:val="00CC5F68"/>
    <w:rsid w:val="00CC601C"/>
    <w:rsid w:val="00CC61E2"/>
    <w:rsid w:val="00CC6422"/>
    <w:rsid w:val="00CC68C7"/>
    <w:rsid w:val="00CC6924"/>
    <w:rsid w:val="00CC69CE"/>
    <w:rsid w:val="00CC6A46"/>
    <w:rsid w:val="00CC6BDD"/>
    <w:rsid w:val="00CC75A2"/>
    <w:rsid w:val="00CC76E6"/>
    <w:rsid w:val="00CC7C76"/>
    <w:rsid w:val="00CC7E52"/>
    <w:rsid w:val="00CC7F7A"/>
    <w:rsid w:val="00CD006E"/>
    <w:rsid w:val="00CD018F"/>
    <w:rsid w:val="00CD037D"/>
    <w:rsid w:val="00CD0445"/>
    <w:rsid w:val="00CD060E"/>
    <w:rsid w:val="00CD085D"/>
    <w:rsid w:val="00CD08F1"/>
    <w:rsid w:val="00CD0C4E"/>
    <w:rsid w:val="00CD1052"/>
    <w:rsid w:val="00CD107C"/>
    <w:rsid w:val="00CD10D5"/>
    <w:rsid w:val="00CD16EE"/>
    <w:rsid w:val="00CD176B"/>
    <w:rsid w:val="00CD1DBB"/>
    <w:rsid w:val="00CD20FB"/>
    <w:rsid w:val="00CD2188"/>
    <w:rsid w:val="00CD22CE"/>
    <w:rsid w:val="00CD23E3"/>
    <w:rsid w:val="00CD25DE"/>
    <w:rsid w:val="00CD2724"/>
    <w:rsid w:val="00CD2A17"/>
    <w:rsid w:val="00CD2A89"/>
    <w:rsid w:val="00CD2AFF"/>
    <w:rsid w:val="00CD2B04"/>
    <w:rsid w:val="00CD2F80"/>
    <w:rsid w:val="00CD3341"/>
    <w:rsid w:val="00CD34E9"/>
    <w:rsid w:val="00CD3678"/>
    <w:rsid w:val="00CD3712"/>
    <w:rsid w:val="00CD3848"/>
    <w:rsid w:val="00CD38C9"/>
    <w:rsid w:val="00CD3F6C"/>
    <w:rsid w:val="00CD4077"/>
    <w:rsid w:val="00CD43B2"/>
    <w:rsid w:val="00CD4447"/>
    <w:rsid w:val="00CD461C"/>
    <w:rsid w:val="00CD4819"/>
    <w:rsid w:val="00CD4FAB"/>
    <w:rsid w:val="00CD5099"/>
    <w:rsid w:val="00CD5571"/>
    <w:rsid w:val="00CD56C6"/>
    <w:rsid w:val="00CD5B5D"/>
    <w:rsid w:val="00CD5B81"/>
    <w:rsid w:val="00CD5E55"/>
    <w:rsid w:val="00CD6189"/>
    <w:rsid w:val="00CD6543"/>
    <w:rsid w:val="00CD6723"/>
    <w:rsid w:val="00CD6BA4"/>
    <w:rsid w:val="00CD6F87"/>
    <w:rsid w:val="00CD71C9"/>
    <w:rsid w:val="00CD72AC"/>
    <w:rsid w:val="00CD7848"/>
    <w:rsid w:val="00CD79DB"/>
    <w:rsid w:val="00CD7B3B"/>
    <w:rsid w:val="00CD7E4C"/>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8FE"/>
    <w:rsid w:val="00CE3E7F"/>
    <w:rsid w:val="00CE430A"/>
    <w:rsid w:val="00CE44DA"/>
    <w:rsid w:val="00CE4626"/>
    <w:rsid w:val="00CE4657"/>
    <w:rsid w:val="00CE4D0E"/>
    <w:rsid w:val="00CE4F05"/>
    <w:rsid w:val="00CE4F52"/>
    <w:rsid w:val="00CE538E"/>
    <w:rsid w:val="00CE5639"/>
    <w:rsid w:val="00CE5C49"/>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5C3"/>
    <w:rsid w:val="00CF16E8"/>
    <w:rsid w:val="00CF1759"/>
    <w:rsid w:val="00CF1985"/>
    <w:rsid w:val="00CF1A34"/>
    <w:rsid w:val="00CF1ABC"/>
    <w:rsid w:val="00CF1B22"/>
    <w:rsid w:val="00CF1C9C"/>
    <w:rsid w:val="00CF1CF1"/>
    <w:rsid w:val="00CF1DB9"/>
    <w:rsid w:val="00CF2030"/>
    <w:rsid w:val="00CF2793"/>
    <w:rsid w:val="00CF2A20"/>
    <w:rsid w:val="00CF2A70"/>
    <w:rsid w:val="00CF31D1"/>
    <w:rsid w:val="00CF3400"/>
    <w:rsid w:val="00CF3F18"/>
    <w:rsid w:val="00CF4138"/>
    <w:rsid w:val="00CF4221"/>
    <w:rsid w:val="00CF42ED"/>
    <w:rsid w:val="00CF4441"/>
    <w:rsid w:val="00CF45E9"/>
    <w:rsid w:val="00CF4871"/>
    <w:rsid w:val="00CF4946"/>
    <w:rsid w:val="00CF4AB5"/>
    <w:rsid w:val="00CF5302"/>
    <w:rsid w:val="00CF53B9"/>
    <w:rsid w:val="00CF5557"/>
    <w:rsid w:val="00CF583F"/>
    <w:rsid w:val="00CF6140"/>
    <w:rsid w:val="00CF61A8"/>
    <w:rsid w:val="00CF63C4"/>
    <w:rsid w:val="00CF6596"/>
    <w:rsid w:val="00CF65D9"/>
    <w:rsid w:val="00CF6782"/>
    <w:rsid w:val="00CF67BC"/>
    <w:rsid w:val="00CF6BAB"/>
    <w:rsid w:val="00CF6BD7"/>
    <w:rsid w:val="00CF6CCB"/>
    <w:rsid w:val="00CF7084"/>
    <w:rsid w:val="00CF70A9"/>
    <w:rsid w:val="00CF72D5"/>
    <w:rsid w:val="00CF7452"/>
    <w:rsid w:val="00CF76CF"/>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ED"/>
    <w:rsid w:val="00D02BF8"/>
    <w:rsid w:val="00D02F36"/>
    <w:rsid w:val="00D03027"/>
    <w:rsid w:val="00D030BB"/>
    <w:rsid w:val="00D034DA"/>
    <w:rsid w:val="00D0372E"/>
    <w:rsid w:val="00D0378C"/>
    <w:rsid w:val="00D03B59"/>
    <w:rsid w:val="00D03C49"/>
    <w:rsid w:val="00D03E95"/>
    <w:rsid w:val="00D03ED4"/>
    <w:rsid w:val="00D04814"/>
    <w:rsid w:val="00D04F8D"/>
    <w:rsid w:val="00D051D7"/>
    <w:rsid w:val="00D05209"/>
    <w:rsid w:val="00D0545F"/>
    <w:rsid w:val="00D05548"/>
    <w:rsid w:val="00D05596"/>
    <w:rsid w:val="00D055F9"/>
    <w:rsid w:val="00D05DFF"/>
    <w:rsid w:val="00D05E82"/>
    <w:rsid w:val="00D05FB0"/>
    <w:rsid w:val="00D062E2"/>
    <w:rsid w:val="00D064CD"/>
    <w:rsid w:val="00D06CC9"/>
    <w:rsid w:val="00D06DEA"/>
    <w:rsid w:val="00D06E2D"/>
    <w:rsid w:val="00D06EC9"/>
    <w:rsid w:val="00D0740D"/>
    <w:rsid w:val="00D07520"/>
    <w:rsid w:val="00D079D5"/>
    <w:rsid w:val="00D07A39"/>
    <w:rsid w:val="00D07A57"/>
    <w:rsid w:val="00D07B88"/>
    <w:rsid w:val="00D100FA"/>
    <w:rsid w:val="00D10196"/>
    <w:rsid w:val="00D103B7"/>
    <w:rsid w:val="00D10473"/>
    <w:rsid w:val="00D11020"/>
    <w:rsid w:val="00D11402"/>
    <w:rsid w:val="00D119CE"/>
    <w:rsid w:val="00D11A99"/>
    <w:rsid w:val="00D11D26"/>
    <w:rsid w:val="00D11E84"/>
    <w:rsid w:val="00D11F89"/>
    <w:rsid w:val="00D12242"/>
    <w:rsid w:val="00D12318"/>
    <w:rsid w:val="00D1295E"/>
    <w:rsid w:val="00D12F5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7237"/>
    <w:rsid w:val="00D17295"/>
    <w:rsid w:val="00D17ABE"/>
    <w:rsid w:val="00D20230"/>
    <w:rsid w:val="00D2038C"/>
    <w:rsid w:val="00D20425"/>
    <w:rsid w:val="00D20924"/>
    <w:rsid w:val="00D209B5"/>
    <w:rsid w:val="00D20BC4"/>
    <w:rsid w:val="00D20CF1"/>
    <w:rsid w:val="00D2112A"/>
    <w:rsid w:val="00D21222"/>
    <w:rsid w:val="00D2130B"/>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EE"/>
    <w:rsid w:val="00D22C07"/>
    <w:rsid w:val="00D22CB8"/>
    <w:rsid w:val="00D231B7"/>
    <w:rsid w:val="00D231EC"/>
    <w:rsid w:val="00D23787"/>
    <w:rsid w:val="00D241AD"/>
    <w:rsid w:val="00D243E4"/>
    <w:rsid w:val="00D2441A"/>
    <w:rsid w:val="00D2464B"/>
    <w:rsid w:val="00D24A79"/>
    <w:rsid w:val="00D24AF7"/>
    <w:rsid w:val="00D24E68"/>
    <w:rsid w:val="00D24F21"/>
    <w:rsid w:val="00D24F47"/>
    <w:rsid w:val="00D2504F"/>
    <w:rsid w:val="00D250BD"/>
    <w:rsid w:val="00D2540B"/>
    <w:rsid w:val="00D254B2"/>
    <w:rsid w:val="00D258D2"/>
    <w:rsid w:val="00D25A0E"/>
    <w:rsid w:val="00D26143"/>
    <w:rsid w:val="00D26220"/>
    <w:rsid w:val="00D263AC"/>
    <w:rsid w:val="00D26453"/>
    <w:rsid w:val="00D264E8"/>
    <w:rsid w:val="00D2674D"/>
    <w:rsid w:val="00D26A50"/>
    <w:rsid w:val="00D26F45"/>
    <w:rsid w:val="00D271E5"/>
    <w:rsid w:val="00D27AA6"/>
    <w:rsid w:val="00D27AE5"/>
    <w:rsid w:val="00D27D1A"/>
    <w:rsid w:val="00D27D99"/>
    <w:rsid w:val="00D27E15"/>
    <w:rsid w:val="00D30143"/>
    <w:rsid w:val="00D30DFE"/>
    <w:rsid w:val="00D313A0"/>
    <w:rsid w:val="00D315D2"/>
    <w:rsid w:val="00D31B55"/>
    <w:rsid w:val="00D31FA1"/>
    <w:rsid w:val="00D32421"/>
    <w:rsid w:val="00D326CF"/>
    <w:rsid w:val="00D333C9"/>
    <w:rsid w:val="00D3344B"/>
    <w:rsid w:val="00D33477"/>
    <w:rsid w:val="00D3367D"/>
    <w:rsid w:val="00D33791"/>
    <w:rsid w:val="00D337EB"/>
    <w:rsid w:val="00D33963"/>
    <w:rsid w:val="00D33B69"/>
    <w:rsid w:val="00D33C14"/>
    <w:rsid w:val="00D34107"/>
    <w:rsid w:val="00D3422A"/>
    <w:rsid w:val="00D343A6"/>
    <w:rsid w:val="00D3445E"/>
    <w:rsid w:val="00D34F6C"/>
    <w:rsid w:val="00D34FD4"/>
    <w:rsid w:val="00D3516A"/>
    <w:rsid w:val="00D358C4"/>
    <w:rsid w:val="00D35E51"/>
    <w:rsid w:val="00D35F3E"/>
    <w:rsid w:val="00D35FA4"/>
    <w:rsid w:val="00D36520"/>
    <w:rsid w:val="00D365DE"/>
    <w:rsid w:val="00D367AA"/>
    <w:rsid w:val="00D369F8"/>
    <w:rsid w:val="00D36C4A"/>
    <w:rsid w:val="00D36C63"/>
    <w:rsid w:val="00D36CB4"/>
    <w:rsid w:val="00D36D42"/>
    <w:rsid w:val="00D36FC0"/>
    <w:rsid w:val="00D37602"/>
    <w:rsid w:val="00D3762C"/>
    <w:rsid w:val="00D37E73"/>
    <w:rsid w:val="00D40065"/>
    <w:rsid w:val="00D40762"/>
    <w:rsid w:val="00D40D10"/>
    <w:rsid w:val="00D40E4B"/>
    <w:rsid w:val="00D41048"/>
    <w:rsid w:val="00D411FE"/>
    <w:rsid w:val="00D4122F"/>
    <w:rsid w:val="00D41247"/>
    <w:rsid w:val="00D41250"/>
    <w:rsid w:val="00D41479"/>
    <w:rsid w:val="00D41CB0"/>
    <w:rsid w:val="00D4227E"/>
    <w:rsid w:val="00D422FF"/>
    <w:rsid w:val="00D425D4"/>
    <w:rsid w:val="00D42D6A"/>
    <w:rsid w:val="00D430CE"/>
    <w:rsid w:val="00D431E1"/>
    <w:rsid w:val="00D4320E"/>
    <w:rsid w:val="00D436D3"/>
    <w:rsid w:val="00D438E1"/>
    <w:rsid w:val="00D439E1"/>
    <w:rsid w:val="00D43A44"/>
    <w:rsid w:val="00D43C2E"/>
    <w:rsid w:val="00D4423E"/>
    <w:rsid w:val="00D442BB"/>
    <w:rsid w:val="00D4436B"/>
    <w:rsid w:val="00D4481A"/>
    <w:rsid w:val="00D44AC3"/>
    <w:rsid w:val="00D44C44"/>
    <w:rsid w:val="00D44D29"/>
    <w:rsid w:val="00D44E0C"/>
    <w:rsid w:val="00D44FC2"/>
    <w:rsid w:val="00D45222"/>
    <w:rsid w:val="00D453E5"/>
    <w:rsid w:val="00D45547"/>
    <w:rsid w:val="00D455BF"/>
    <w:rsid w:val="00D460A8"/>
    <w:rsid w:val="00D46211"/>
    <w:rsid w:val="00D46412"/>
    <w:rsid w:val="00D46BE2"/>
    <w:rsid w:val="00D46D03"/>
    <w:rsid w:val="00D46DC1"/>
    <w:rsid w:val="00D46E3F"/>
    <w:rsid w:val="00D470E8"/>
    <w:rsid w:val="00D47275"/>
    <w:rsid w:val="00D47519"/>
    <w:rsid w:val="00D47651"/>
    <w:rsid w:val="00D477B1"/>
    <w:rsid w:val="00D478E1"/>
    <w:rsid w:val="00D47A50"/>
    <w:rsid w:val="00D47D7E"/>
    <w:rsid w:val="00D5012A"/>
    <w:rsid w:val="00D50471"/>
    <w:rsid w:val="00D50634"/>
    <w:rsid w:val="00D5070E"/>
    <w:rsid w:val="00D50876"/>
    <w:rsid w:val="00D50AA9"/>
    <w:rsid w:val="00D50DF0"/>
    <w:rsid w:val="00D51587"/>
    <w:rsid w:val="00D519CA"/>
    <w:rsid w:val="00D51C34"/>
    <w:rsid w:val="00D51DBE"/>
    <w:rsid w:val="00D51E6F"/>
    <w:rsid w:val="00D52215"/>
    <w:rsid w:val="00D526F1"/>
    <w:rsid w:val="00D529AC"/>
    <w:rsid w:val="00D52B7C"/>
    <w:rsid w:val="00D52FB2"/>
    <w:rsid w:val="00D53336"/>
    <w:rsid w:val="00D53348"/>
    <w:rsid w:val="00D533E7"/>
    <w:rsid w:val="00D5344C"/>
    <w:rsid w:val="00D53735"/>
    <w:rsid w:val="00D53A22"/>
    <w:rsid w:val="00D53DA2"/>
    <w:rsid w:val="00D53E01"/>
    <w:rsid w:val="00D53F07"/>
    <w:rsid w:val="00D54016"/>
    <w:rsid w:val="00D541BE"/>
    <w:rsid w:val="00D545B5"/>
    <w:rsid w:val="00D547AB"/>
    <w:rsid w:val="00D54A30"/>
    <w:rsid w:val="00D54B51"/>
    <w:rsid w:val="00D54B93"/>
    <w:rsid w:val="00D54D21"/>
    <w:rsid w:val="00D55101"/>
    <w:rsid w:val="00D55457"/>
    <w:rsid w:val="00D55574"/>
    <w:rsid w:val="00D559CC"/>
    <w:rsid w:val="00D55BDD"/>
    <w:rsid w:val="00D560FD"/>
    <w:rsid w:val="00D561C0"/>
    <w:rsid w:val="00D568C5"/>
    <w:rsid w:val="00D56A72"/>
    <w:rsid w:val="00D57037"/>
    <w:rsid w:val="00D572B9"/>
    <w:rsid w:val="00D577DD"/>
    <w:rsid w:val="00D57B45"/>
    <w:rsid w:val="00D57D24"/>
    <w:rsid w:val="00D600C2"/>
    <w:rsid w:val="00D60162"/>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D92"/>
    <w:rsid w:val="00D62DBB"/>
    <w:rsid w:val="00D62FF4"/>
    <w:rsid w:val="00D630C3"/>
    <w:rsid w:val="00D63232"/>
    <w:rsid w:val="00D634F1"/>
    <w:rsid w:val="00D63539"/>
    <w:rsid w:val="00D63B59"/>
    <w:rsid w:val="00D63C3F"/>
    <w:rsid w:val="00D63DCF"/>
    <w:rsid w:val="00D63E62"/>
    <w:rsid w:val="00D63F37"/>
    <w:rsid w:val="00D63FF3"/>
    <w:rsid w:val="00D641F8"/>
    <w:rsid w:val="00D64544"/>
    <w:rsid w:val="00D64545"/>
    <w:rsid w:val="00D64738"/>
    <w:rsid w:val="00D6475A"/>
    <w:rsid w:val="00D64853"/>
    <w:rsid w:val="00D648A4"/>
    <w:rsid w:val="00D650BC"/>
    <w:rsid w:val="00D651B6"/>
    <w:rsid w:val="00D65411"/>
    <w:rsid w:val="00D658FF"/>
    <w:rsid w:val="00D65970"/>
    <w:rsid w:val="00D65DBB"/>
    <w:rsid w:val="00D66501"/>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BF"/>
    <w:rsid w:val="00D71CEC"/>
    <w:rsid w:val="00D7210D"/>
    <w:rsid w:val="00D724F4"/>
    <w:rsid w:val="00D726EE"/>
    <w:rsid w:val="00D72EA1"/>
    <w:rsid w:val="00D731B2"/>
    <w:rsid w:val="00D73592"/>
    <w:rsid w:val="00D736DA"/>
    <w:rsid w:val="00D73CAB"/>
    <w:rsid w:val="00D73CD0"/>
    <w:rsid w:val="00D73FE1"/>
    <w:rsid w:val="00D74062"/>
    <w:rsid w:val="00D741FD"/>
    <w:rsid w:val="00D7430D"/>
    <w:rsid w:val="00D7433E"/>
    <w:rsid w:val="00D74BED"/>
    <w:rsid w:val="00D74BFA"/>
    <w:rsid w:val="00D74E32"/>
    <w:rsid w:val="00D74F41"/>
    <w:rsid w:val="00D751F0"/>
    <w:rsid w:val="00D7529C"/>
    <w:rsid w:val="00D7530A"/>
    <w:rsid w:val="00D75402"/>
    <w:rsid w:val="00D75492"/>
    <w:rsid w:val="00D75687"/>
    <w:rsid w:val="00D75749"/>
    <w:rsid w:val="00D75C1F"/>
    <w:rsid w:val="00D75DF9"/>
    <w:rsid w:val="00D75E09"/>
    <w:rsid w:val="00D75E47"/>
    <w:rsid w:val="00D75E85"/>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C71"/>
    <w:rsid w:val="00D80D65"/>
    <w:rsid w:val="00D80E50"/>
    <w:rsid w:val="00D80ED5"/>
    <w:rsid w:val="00D812BC"/>
    <w:rsid w:val="00D81519"/>
    <w:rsid w:val="00D817FB"/>
    <w:rsid w:val="00D81AC1"/>
    <w:rsid w:val="00D81DB8"/>
    <w:rsid w:val="00D81DE6"/>
    <w:rsid w:val="00D82097"/>
    <w:rsid w:val="00D8236B"/>
    <w:rsid w:val="00D82664"/>
    <w:rsid w:val="00D828BD"/>
    <w:rsid w:val="00D82BC7"/>
    <w:rsid w:val="00D82D71"/>
    <w:rsid w:val="00D82DEE"/>
    <w:rsid w:val="00D83441"/>
    <w:rsid w:val="00D835DA"/>
    <w:rsid w:val="00D83737"/>
    <w:rsid w:val="00D83965"/>
    <w:rsid w:val="00D839E6"/>
    <w:rsid w:val="00D840C7"/>
    <w:rsid w:val="00D84139"/>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372"/>
    <w:rsid w:val="00D873A5"/>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D33"/>
    <w:rsid w:val="00D91F1D"/>
    <w:rsid w:val="00D91FE3"/>
    <w:rsid w:val="00D920F9"/>
    <w:rsid w:val="00D9222F"/>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6AE"/>
    <w:rsid w:val="00D939FF"/>
    <w:rsid w:val="00D9433C"/>
    <w:rsid w:val="00D945FB"/>
    <w:rsid w:val="00D94604"/>
    <w:rsid w:val="00D94785"/>
    <w:rsid w:val="00D94B7A"/>
    <w:rsid w:val="00D94BA6"/>
    <w:rsid w:val="00D9507D"/>
    <w:rsid w:val="00D951AA"/>
    <w:rsid w:val="00D952AF"/>
    <w:rsid w:val="00D95404"/>
    <w:rsid w:val="00D95500"/>
    <w:rsid w:val="00D95557"/>
    <w:rsid w:val="00D95982"/>
    <w:rsid w:val="00D95D7E"/>
    <w:rsid w:val="00D961F6"/>
    <w:rsid w:val="00D96201"/>
    <w:rsid w:val="00D963F9"/>
    <w:rsid w:val="00D965F9"/>
    <w:rsid w:val="00D96826"/>
    <w:rsid w:val="00D968FB"/>
    <w:rsid w:val="00D96CBA"/>
    <w:rsid w:val="00D96EBC"/>
    <w:rsid w:val="00D97A92"/>
    <w:rsid w:val="00D97BCA"/>
    <w:rsid w:val="00D97D27"/>
    <w:rsid w:val="00D97EAB"/>
    <w:rsid w:val="00D97ED2"/>
    <w:rsid w:val="00D97F40"/>
    <w:rsid w:val="00DA009B"/>
    <w:rsid w:val="00DA03FD"/>
    <w:rsid w:val="00DA07F8"/>
    <w:rsid w:val="00DA0841"/>
    <w:rsid w:val="00DA0909"/>
    <w:rsid w:val="00DA0C6D"/>
    <w:rsid w:val="00DA0F41"/>
    <w:rsid w:val="00DA1076"/>
    <w:rsid w:val="00DA1191"/>
    <w:rsid w:val="00DA14FA"/>
    <w:rsid w:val="00DA16B1"/>
    <w:rsid w:val="00DA1D30"/>
    <w:rsid w:val="00DA22F2"/>
    <w:rsid w:val="00DA2301"/>
    <w:rsid w:val="00DA23E3"/>
    <w:rsid w:val="00DA2768"/>
    <w:rsid w:val="00DA276F"/>
    <w:rsid w:val="00DA2A9F"/>
    <w:rsid w:val="00DA2F93"/>
    <w:rsid w:val="00DA300F"/>
    <w:rsid w:val="00DA30C7"/>
    <w:rsid w:val="00DA390B"/>
    <w:rsid w:val="00DA3983"/>
    <w:rsid w:val="00DA45F2"/>
    <w:rsid w:val="00DA4793"/>
    <w:rsid w:val="00DA4B10"/>
    <w:rsid w:val="00DA4E6D"/>
    <w:rsid w:val="00DA4E87"/>
    <w:rsid w:val="00DA5168"/>
    <w:rsid w:val="00DA52EB"/>
    <w:rsid w:val="00DA53AC"/>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3E"/>
    <w:rsid w:val="00DA768B"/>
    <w:rsid w:val="00DA7733"/>
    <w:rsid w:val="00DA7C22"/>
    <w:rsid w:val="00DA7DD9"/>
    <w:rsid w:val="00DB0003"/>
    <w:rsid w:val="00DB0276"/>
    <w:rsid w:val="00DB0347"/>
    <w:rsid w:val="00DB0389"/>
    <w:rsid w:val="00DB04BD"/>
    <w:rsid w:val="00DB085C"/>
    <w:rsid w:val="00DB1178"/>
    <w:rsid w:val="00DB1506"/>
    <w:rsid w:val="00DB16C2"/>
    <w:rsid w:val="00DB198D"/>
    <w:rsid w:val="00DB1AE4"/>
    <w:rsid w:val="00DB1E02"/>
    <w:rsid w:val="00DB230F"/>
    <w:rsid w:val="00DB23BC"/>
    <w:rsid w:val="00DB23EF"/>
    <w:rsid w:val="00DB2469"/>
    <w:rsid w:val="00DB2537"/>
    <w:rsid w:val="00DB28BE"/>
    <w:rsid w:val="00DB2ED1"/>
    <w:rsid w:val="00DB2FAC"/>
    <w:rsid w:val="00DB33A5"/>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69A"/>
    <w:rsid w:val="00DB56A9"/>
    <w:rsid w:val="00DB5F95"/>
    <w:rsid w:val="00DB5FC8"/>
    <w:rsid w:val="00DB6266"/>
    <w:rsid w:val="00DB653A"/>
    <w:rsid w:val="00DB6B19"/>
    <w:rsid w:val="00DB6DE6"/>
    <w:rsid w:val="00DB718B"/>
    <w:rsid w:val="00DB77F5"/>
    <w:rsid w:val="00DB7960"/>
    <w:rsid w:val="00DB7CEC"/>
    <w:rsid w:val="00DB7FEB"/>
    <w:rsid w:val="00DC01E9"/>
    <w:rsid w:val="00DC02A3"/>
    <w:rsid w:val="00DC0A0C"/>
    <w:rsid w:val="00DC0DDC"/>
    <w:rsid w:val="00DC0EA1"/>
    <w:rsid w:val="00DC0ED8"/>
    <w:rsid w:val="00DC1A47"/>
    <w:rsid w:val="00DC1F36"/>
    <w:rsid w:val="00DC2176"/>
    <w:rsid w:val="00DC2364"/>
    <w:rsid w:val="00DC29B8"/>
    <w:rsid w:val="00DC2AAB"/>
    <w:rsid w:val="00DC2B4F"/>
    <w:rsid w:val="00DC2B9A"/>
    <w:rsid w:val="00DC2BD4"/>
    <w:rsid w:val="00DC2E32"/>
    <w:rsid w:val="00DC2F23"/>
    <w:rsid w:val="00DC3332"/>
    <w:rsid w:val="00DC3335"/>
    <w:rsid w:val="00DC35F0"/>
    <w:rsid w:val="00DC37CD"/>
    <w:rsid w:val="00DC3973"/>
    <w:rsid w:val="00DC3D40"/>
    <w:rsid w:val="00DC4051"/>
    <w:rsid w:val="00DC42EC"/>
    <w:rsid w:val="00DC4336"/>
    <w:rsid w:val="00DC4447"/>
    <w:rsid w:val="00DC4714"/>
    <w:rsid w:val="00DC4B6E"/>
    <w:rsid w:val="00DC4CB9"/>
    <w:rsid w:val="00DC4F33"/>
    <w:rsid w:val="00DC5748"/>
    <w:rsid w:val="00DC59A6"/>
    <w:rsid w:val="00DC5BE4"/>
    <w:rsid w:val="00DC5EDA"/>
    <w:rsid w:val="00DC690A"/>
    <w:rsid w:val="00DC6A04"/>
    <w:rsid w:val="00DC6A9F"/>
    <w:rsid w:val="00DC6BB6"/>
    <w:rsid w:val="00DC6D4C"/>
    <w:rsid w:val="00DC6F12"/>
    <w:rsid w:val="00DC6FB3"/>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52A"/>
    <w:rsid w:val="00DD1C14"/>
    <w:rsid w:val="00DD25B9"/>
    <w:rsid w:val="00DD265E"/>
    <w:rsid w:val="00DD2A14"/>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6A3"/>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FEA"/>
    <w:rsid w:val="00DE0047"/>
    <w:rsid w:val="00DE027E"/>
    <w:rsid w:val="00DE0538"/>
    <w:rsid w:val="00DE05BF"/>
    <w:rsid w:val="00DE0A9D"/>
    <w:rsid w:val="00DE1256"/>
    <w:rsid w:val="00DE1568"/>
    <w:rsid w:val="00DE19FB"/>
    <w:rsid w:val="00DE2261"/>
    <w:rsid w:val="00DE243D"/>
    <w:rsid w:val="00DE24B5"/>
    <w:rsid w:val="00DE31E8"/>
    <w:rsid w:val="00DE327C"/>
    <w:rsid w:val="00DE3456"/>
    <w:rsid w:val="00DE3510"/>
    <w:rsid w:val="00DE356F"/>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34D"/>
    <w:rsid w:val="00DE7550"/>
    <w:rsid w:val="00DE77E5"/>
    <w:rsid w:val="00DE7824"/>
    <w:rsid w:val="00DE7E31"/>
    <w:rsid w:val="00DF012D"/>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AEB"/>
    <w:rsid w:val="00DF2CD7"/>
    <w:rsid w:val="00DF2DA4"/>
    <w:rsid w:val="00DF2FC3"/>
    <w:rsid w:val="00DF308A"/>
    <w:rsid w:val="00DF316A"/>
    <w:rsid w:val="00DF3427"/>
    <w:rsid w:val="00DF38C5"/>
    <w:rsid w:val="00DF3A47"/>
    <w:rsid w:val="00DF3A61"/>
    <w:rsid w:val="00DF3B12"/>
    <w:rsid w:val="00DF3D0B"/>
    <w:rsid w:val="00DF404E"/>
    <w:rsid w:val="00DF4698"/>
    <w:rsid w:val="00DF4777"/>
    <w:rsid w:val="00DF4A98"/>
    <w:rsid w:val="00DF4BC2"/>
    <w:rsid w:val="00DF4CB0"/>
    <w:rsid w:val="00DF4FEF"/>
    <w:rsid w:val="00DF5110"/>
    <w:rsid w:val="00DF516E"/>
    <w:rsid w:val="00DF55D5"/>
    <w:rsid w:val="00DF5691"/>
    <w:rsid w:val="00DF572D"/>
    <w:rsid w:val="00DF5A74"/>
    <w:rsid w:val="00DF5A9D"/>
    <w:rsid w:val="00DF5AD7"/>
    <w:rsid w:val="00DF5EFD"/>
    <w:rsid w:val="00DF60D7"/>
    <w:rsid w:val="00DF628C"/>
    <w:rsid w:val="00DF6390"/>
    <w:rsid w:val="00DF6BEF"/>
    <w:rsid w:val="00DF6CDC"/>
    <w:rsid w:val="00DF6FE2"/>
    <w:rsid w:val="00DF7172"/>
    <w:rsid w:val="00DF719A"/>
    <w:rsid w:val="00DF7263"/>
    <w:rsid w:val="00DF74E8"/>
    <w:rsid w:val="00DF778F"/>
    <w:rsid w:val="00DF779E"/>
    <w:rsid w:val="00DF7A4D"/>
    <w:rsid w:val="00DF7F6E"/>
    <w:rsid w:val="00E004CC"/>
    <w:rsid w:val="00E0055D"/>
    <w:rsid w:val="00E00A51"/>
    <w:rsid w:val="00E00AEE"/>
    <w:rsid w:val="00E00CEE"/>
    <w:rsid w:val="00E00F16"/>
    <w:rsid w:val="00E00F17"/>
    <w:rsid w:val="00E011A8"/>
    <w:rsid w:val="00E01555"/>
    <w:rsid w:val="00E01953"/>
    <w:rsid w:val="00E01E3E"/>
    <w:rsid w:val="00E02188"/>
    <w:rsid w:val="00E02610"/>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723"/>
    <w:rsid w:val="00E06973"/>
    <w:rsid w:val="00E06C0A"/>
    <w:rsid w:val="00E06CE8"/>
    <w:rsid w:val="00E07474"/>
    <w:rsid w:val="00E07695"/>
    <w:rsid w:val="00E079DF"/>
    <w:rsid w:val="00E079EB"/>
    <w:rsid w:val="00E07B9A"/>
    <w:rsid w:val="00E07D8A"/>
    <w:rsid w:val="00E07F48"/>
    <w:rsid w:val="00E10315"/>
    <w:rsid w:val="00E10529"/>
    <w:rsid w:val="00E10643"/>
    <w:rsid w:val="00E10980"/>
    <w:rsid w:val="00E10A07"/>
    <w:rsid w:val="00E10A41"/>
    <w:rsid w:val="00E11042"/>
    <w:rsid w:val="00E11115"/>
    <w:rsid w:val="00E11178"/>
    <w:rsid w:val="00E11B31"/>
    <w:rsid w:val="00E11F2E"/>
    <w:rsid w:val="00E12303"/>
    <w:rsid w:val="00E1249C"/>
    <w:rsid w:val="00E12591"/>
    <w:rsid w:val="00E12A07"/>
    <w:rsid w:val="00E12D23"/>
    <w:rsid w:val="00E12F2F"/>
    <w:rsid w:val="00E13014"/>
    <w:rsid w:val="00E13123"/>
    <w:rsid w:val="00E132C2"/>
    <w:rsid w:val="00E13DDB"/>
    <w:rsid w:val="00E142FE"/>
    <w:rsid w:val="00E14396"/>
    <w:rsid w:val="00E147A4"/>
    <w:rsid w:val="00E147BB"/>
    <w:rsid w:val="00E14BE7"/>
    <w:rsid w:val="00E14FBC"/>
    <w:rsid w:val="00E150C2"/>
    <w:rsid w:val="00E151B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D3C"/>
    <w:rsid w:val="00E17FBA"/>
    <w:rsid w:val="00E17FCE"/>
    <w:rsid w:val="00E20169"/>
    <w:rsid w:val="00E205E9"/>
    <w:rsid w:val="00E205FC"/>
    <w:rsid w:val="00E20873"/>
    <w:rsid w:val="00E20EF1"/>
    <w:rsid w:val="00E20FE6"/>
    <w:rsid w:val="00E21229"/>
    <w:rsid w:val="00E21315"/>
    <w:rsid w:val="00E21563"/>
    <w:rsid w:val="00E2175A"/>
    <w:rsid w:val="00E21920"/>
    <w:rsid w:val="00E2194B"/>
    <w:rsid w:val="00E21AC8"/>
    <w:rsid w:val="00E21B98"/>
    <w:rsid w:val="00E228B3"/>
    <w:rsid w:val="00E229E6"/>
    <w:rsid w:val="00E22A95"/>
    <w:rsid w:val="00E22ACC"/>
    <w:rsid w:val="00E22B61"/>
    <w:rsid w:val="00E22C42"/>
    <w:rsid w:val="00E22D40"/>
    <w:rsid w:val="00E2368E"/>
    <w:rsid w:val="00E2384D"/>
    <w:rsid w:val="00E23968"/>
    <w:rsid w:val="00E23BAE"/>
    <w:rsid w:val="00E23F4D"/>
    <w:rsid w:val="00E240B5"/>
    <w:rsid w:val="00E2428F"/>
    <w:rsid w:val="00E2433C"/>
    <w:rsid w:val="00E244E0"/>
    <w:rsid w:val="00E24664"/>
    <w:rsid w:val="00E24738"/>
    <w:rsid w:val="00E24D2A"/>
    <w:rsid w:val="00E24F0C"/>
    <w:rsid w:val="00E2501A"/>
    <w:rsid w:val="00E25700"/>
    <w:rsid w:val="00E25800"/>
    <w:rsid w:val="00E25B28"/>
    <w:rsid w:val="00E25B7A"/>
    <w:rsid w:val="00E263BC"/>
    <w:rsid w:val="00E26569"/>
    <w:rsid w:val="00E265BD"/>
    <w:rsid w:val="00E26773"/>
    <w:rsid w:val="00E26915"/>
    <w:rsid w:val="00E26BB5"/>
    <w:rsid w:val="00E26D52"/>
    <w:rsid w:val="00E26DA0"/>
    <w:rsid w:val="00E27068"/>
    <w:rsid w:val="00E27246"/>
    <w:rsid w:val="00E2762A"/>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3D6"/>
    <w:rsid w:val="00E32560"/>
    <w:rsid w:val="00E32585"/>
    <w:rsid w:val="00E32691"/>
    <w:rsid w:val="00E3299F"/>
    <w:rsid w:val="00E32A31"/>
    <w:rsid w:val="00E32A4C"/>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430"/>
    <w:rsid w:val="00E3665D"/>
    <w:rsid w:val="00E36AA1"/>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D55"/>
    <w:rsid w:val="00E41FB5"/>
    <w:rsid w:val="00E42633"/>
    <w:rsid w:val="00E42688"/>
    <w:rsid w:val="00E42781"/>
    <w:rsid w:val="00E428A9"/>
    <w:rsid w:val="00E428C2"/>
    <w:rsid w:val="00E434C1"/>
    <w:rsid w:val="00E43C8F"/>
    <w:rsid w:val="00E43D1D"/>
    <w:rsid w:val="00E43E7C"/>
    <w:rsid w:val="00E43FFA"/>
    <w:rsid w:val="00E4490C"/>
    <w:rsid w:val="00E449DD"/>
    <w:rsid w:val="00E44B31"/>
    <w:rsid w:val="00E44FB0"/>
    <w:rsid w:val="00E453D6"/>
    <w:rsid w:val="00E454D9"/>
    <w:rsid w:val="00E45738"/>
    <w:rsid w:val="00E45858"/>
    <w:rsid w:val="00E45919"/>
    <w:rsid w:val="00E45C0D"/>
    <w:rsid w:val="00E45E99"/>
    <w:rsid w:val="00E45EB8"/>
    <w:rsid w:val="00E46258"/>
    <w:rsid w:val="00E46482"/>
    <w:rsid w:val="00E4660D"/>
    <w:rsid w:val="00E46D0E"/>
    <w:rsid w:val="00E4721A"/>
    <w:rsid w:val="00E47311"/>
    <w:rsid w:val="00E47BD3"/>
    <w:rsid w:val="00E47ED1"/>
    <w:rsid w:val="00E502ED"/>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AF2"/>
    <w:rsid w:val="00E53FD7"/>
    <w:rsid w:val="00E54141"/>
    <w:rsid w:val="00E54241"/>
    <w:rsid w:val="00E54922"/>
    <w:rsid w:val="00E54B31"/>
    <w:rsid w:val="00E55548"/>
    <w:rsid w:val="00E555F0"/>
    <w:rsid w:val="00E55AAB"/>
    <w:rsid w:val="00E55C8C"/>
    <w:rsid w:val="00E55D8A"/>
    <w:rsid w:val="00E5604F"/>
    <w:rsid w:val="00E56154"/>
    <w:rsid w:val="00E561C6"/>
    <w:rsid w:val="00E562D7"/>
    <w:rsid w:val="00E562FB"/>
    <w:rsid w:val="00E5667D"/>
    <w:rsid w:val="00E56B10"/>
    <w:rsid w:val="00E56FAC"/>
    <w:rsid w:val="00E57159"/>
    <w:rsid w:val="00E571B0"/>
    <w:rsid w:val="00E572B0"/>
    <w:rsid w:val="00E575DE"/>
    <w:rsid w:val="00E57861"/>
    <w:rsid w:val="00E57A35"/>
    <w:rsid w:val="00E57B07"/>
    <w:rsid w:val="00E57DF7"/>
    <w:rsid w:val="00E6032A"/>
    <w:rsid w:val="00E605B9"/>
    <w:rsid w:val="00E60808"/>
    <w:rsid w:val="00E60D47"/>
    <w:rsid w:val="00E60FBF"/>
    <w:rsid w:val="00E60FD7"/>
    <w:rsid w:val="00E61042"/>
    <w:rsid w:val="00E61407"/>
    <w:rsid w:val="00E61543"/>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403F"/>
    <w:rsid w:val="00E64619"/>
    <w:rsid w:val="00E6462C"/>
    <w:rsid w:val="00E646DE"/>
    <w:rsid w:val="00E64749"/>
    <w:rsid w:val="00E64968"/>
    <w:rsid w:val="00E64B09"/>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6C4"/>
    <w:rsid w:val="00E709AB"/>
    <w:rsid w:val="00E70F6B"/>
    <w:rsid w:val="00E711D7"/>
    <w:rsid w:val="00E711F9"/>
    <w:rsid w:val="00E712C4"/>
    <w:rsid w:val="00E717F3"/>
    <w:rsid w:val="00E7187A"/>
    <w:rsid w:val="00E71A37"/>
    <w:rsid w:val="00E71BD4"/>
    <w:rsid w:val="00E71C8E"/>
    <w:rsid w:val="00E72334"/>
    <w:rsid w:val="00E72AC0"/>
    <w:rsid w:val="00E72C73"/>
    <w:rsid w:val="00E72C75"/>
    <w:rsid w:val="00E72C9D"/>
    <w:rsid w:val="00E72E31"/>
    <w:rsid w:val="00E739FA"/>
    <w:rsid w:val="00E73B0C"/>
    <w:rsid w:val="00E73C44"/>
    <w:rsid w:val="00E73F54"/>
    <w:rsid w:val="00E74139"/>
    <w:rsid w:val="00E74744"/>
    <w:rsid w:val="00E7479A"/>
    <w:rsid w:val="00E74FC7"/>
    <w:rsid w:val="00E75183"/>
    <w:rsid w:val="00E75499"/>
    <w:rsid w:val="00E754E2"/>
    <w:rsid w:val="00E75707"/>
    <w:rsid w:val="00E75D4C"/>
    <w:rsid w:val="00E76004"/>
    <w:rsid w:val="00E760C4"/>
    <w:rsid w:val="00E762C6"/>
    <w:rsid w:val="00E76369"/>
    <w:rsid w:val="00E763C0"/>
    <w:rsid w:val="00E76410"/>
    <w:rsid w:val="00E7654F"/>
    <w:rsid w:val="00E767A7"/>
    <w:rsid w:val="00E768C1"/>
    <w:rsid w:val="00E76F49"/>
    <w:rsid w:val="00E7719D"/>
    <w:rsid w:val="00E77225"/>
    <w:rsid w:val="00E77294"/>
    <w:rsid w:val="00E77791"/>
    <w:rsid w:val="00E77965"/>
    <w:rsid w:val="00E77CF8"/>
    <w:rsid w:val="00E77DC6"/>
    <w:rsid w:val="00E77DF8"/>
    <w:rsid w:val="00E77F9A"/>
    <w:rsid w:val="00E80181"/>
    <w:rsid w:val="00E8020B"/>
    <w:rsid w:val="00E80347"/>
    <w:rsid w:val="00E80515"/>
    <w:rsid w:val="00E80567"/>
    <w:rsid w:val="00E809EA"/>
    <w:rsid w:val="00E80B86"/>
    <w:rsid w:val="00E80C9A"/>
    <w:rsid w:val="00E8121B"/>
    <w:rsid w:val="00E812E9"/>
    <w:rsid w:val="00E812F4"/>
    <w:rsid w:val="00E8133F"/>
    <w:rsid w:val="00E813AC"/>
    <w:rsid w:val="00E814A0"/>
    <w:rsid w:val="00E814B6"/>
    <w:rsid w:val="00E81833"/>
    <w:rsid w:val="00E81C17"/>
    <w:rsid w:val="00E82402"/>
    <w:rsid w:val="00E824B5"/>
    <w:rsid w:val="00E826AF"/>
    <w:rsid w:val="00E82B2A"/>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92"/>
    <w:rsid w:val="00E85A4F"/>
    <w:rsid w:val="00E860E8"/>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15EE"/>
    <w:rsid w:val="00E91805"/>
    <w:rsid w:val="00E91907"/>
    <w:rsid w:val="00E91A65"/>
    <w:rsid w:val="00E92328"/>
    <w:rsid w:val="00E92411"/>
    <w:rsid w:val="00E924CF"/>
    <w:rsid w:val="00E926B6"/>
    <w:rsid w:val="00E92C20"/>
    <w:rsid w:val="00E92F0F"/>
    <w:rsid w:val="00E93317"/>
    <w:rsid w:val="00E93401"/>
    <w:rsid w:val="00E9350E"/>
    <w:rsid w:val="00E93539"/>
    <w:rsid w:val="00E93575"/>
    <w:rsid w:val="00E936BB"/>
    <w:rsid w:val="00E93755"/>
    <w:rsid w:val="00E93A39"/>
    <w:rsid w:val="00E93B4C"/>
    <w:rsid w:val="00E94013"/>
    <w:rsid w:val="00E94068"/>
    <w:rsid w:val="00E94965"/>
    <w:rsid w:val="00E949FD"/>
    <w:rsid w:val="00E94AD1"/>
    <w:rsid w:val="00E94F6B"/>
    <w:rsid w:val="00E94FE4"/>
    <w:rsid w:val="00E950A4"/>
    <w:rsid w:val="00E952AA"/>
    <w:rsid w:val="00E95477"/>
    <w:rsid w:val="00E95B8F"/>
    <w:rsid w:val="00E95C3A"/>
    <w:rsid w:val="00E961EB"/>
    <w:rsid w:val="00E962F8"/>
    <w:rsid w:val="00E96820"/>
    <w:rsid w:val="00E96AD6"/>
    <w:rsid w:val="00E96BC7"/>
    <w:rsid w:val="00E96C55"/>
    <w:rsid w:val="00E96D46"/>
    <w:rsid w:val="00E96D54"/>
    <w:rsid w:val="00E96DAC"/>
    <w:rsid w:val="00E97321"/>
    <w:rsid w:val="00E97470"/>
    <w:rsid w:val="00E975E7"/>
    <w:rsid w:val="00E9771B"/>
    <w:rsid w:val="00E979E8"/>
    <w:rsid w:val="00E97BC9"/>
    <w:rsid w:val="00E97E5D"/>
    <w:rsid w:val="00EA0A68"/>
    <w:rsid w:val="00EA0C62"/>
    <w:rsid w:val="00EA0F6E"/>
    <w:rsid w:val="00EA153A"/>
    <w:rsid w:val="00EA186F"/>
    <w:rsid w:val="00EA1B40"/>
    <w:rsid w:val="00EA23F4"/>
    <w:rsid w:val="00EA2697"/>
    <w:rsid w:val="00EA29F2"/>
    <w:rsid w:val="00EA2B7A"/>
    <w:rsid w:val="00EA2F12"/>
    <w:rsid w:val="00EA2FC4"/>
    <w:rsid w:val="00EA3185"/>
    <w:rsid w:val="00EA3486"/>
    <w:rsid w:val="00EA358E"/>
    <w:rsid w:val="00EA38A7"/>
    <w:rsid w:val="00EA391D"/>
    <w:rsid w:val="00EA3A23"/>
    <w:rsid w:val="00EA3BA8"/>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63DC"/>
    <w:rsid w:val="00EA65DA"/>
    <w:rsid w:val="00EA661F"/>
    <w:rsid w:val="00EA674A"/>
    <w:rsid w:val="00EA7550"/>
    <w:rsid w:val="00EA771F"/>
    <w:rsid w:val="00EA7AE3"/>
    <w:rsid w:val="00EA7AF6"/>
    <w:rsid w:val="00EA7BA4"/>
    <w:rsid w:val="00EA7D1F"/>
    <w:rsid w:val="00EB0279"/>
    <w:rsid w:val="00EB0656"/>
    <w:rsid w:val="00EB0813"/>
    <w:rsid w:val="00EB0869"/>
    <w:rsid w:val="00EB0AAA"/>
    <w:rsid w:val="00EB0B42"/>
    <w:rsid w:val="00EB1129"/>
    <w:rsid w:val="00EB1225"/>
    <w:rsid w:val="00EB1338"/>
    <w:rsid w:val="00EB1549"/>
    <w:rsid w:val="00EB177F"/>
    <w:rsid w:val="00EB1A9A"/>
    <w:rsid w:val="00EB1AC4"/>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513"/>
    <w:rsid w:val="00EB5791"/>
    <w:rsid w:val="00EB57F9"/>
    <w:rsid w:val="00EB595A"/>
    <w:rsid w:val="00EB5A47"/>
    <w:rsid w:val="00EB5B1F"/>
    <w:rsid w:val="00EB5BF1"/>
    <w:rsid w:val="00EB6231"/>
    <w:rsid w:val="00EB644D"/>
    <w:rsid w:val="00EB65ED"/>
    <w:rsid w:val="00EB677D"/>
    <w:rsid w:val="00EB67D0"/>
    <w:rsid w:val="00EB6A76"/>
    <w:rsid w:val="00EB6C71"/>
    <w:rsid w:val="00EB6EDA"/>
    <w:rsid w:val="00EB7069"/>
    <w:rsid w:val="00EB7076"/>
    <w:rsid w:val="00EB71A5"/>
    <w:rsid w:val="00EB74AC"/>
    <w:rsid w:val="00EB7592"/>
    <w:rsid w:val="00EB7626"/>
    <w:rsid w:val="00EB7A5A"/>
    <w:rsid w:val="00EB7AB7"/>
    <w:rsid w:val="00EB7E63"/>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265A"/>
    <w:rsid w:val="00EC26D9"/>
    <w:rsid w:val="00EC2826"/>
    <w:rsid w:val="00EC289F"/>
    <w:rsid w:val="00EC2A78"/>
    <w:rsid w:val="00EC2B95"/>
    <w:rsid w:val="00EC2E59"/>
    <w:rsid w:val="00EC3114"/>
    <w:rsid w:val="00EC3307"/>
    <w:rsid w:val="00EC3316"/>
    <w:rsid w:val="00EC3398"/>
    <w:rsid w:val="00EC349E"/>
    <w:rsid w:val="00EC36FC"/>
    <w:rsid w:val="00EC40B1"/>
    <w:rsid w:val="00EC4948"/>
    <w:rsid w:val="00EC4A64"/>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D48"/>
    <w:rsid w:val="00ED0040"/>
    <w:rsid w:val="00ED06C0"/>
    <w:rsid w:val="00ED0803"/>
    <w:rsid w:val="00ED0DEA"/>
    <w:rsid w:val="00ED0E76"/>
    <w:rsid w:val="00ED17D6"/>
    <w:rsid w:val="00ED1966"/>
    <w:rsid w:val="00ED19A9"/>
    <w:rsid w:val="00ED1DA9"/>
    <w:rsid w:val="00ED221A"/>
    <w:rsid w:val="00ED26D3"/>
    <w:rsid w:val="00ED285C"/>
    <w:rsid w:val="00ED28A5"/>
    <w:rsid w:val="00ED2991"/>
    <w:rsid w:val="00ED3271"/>
    <w:rsid w:val="00ED3296"/>
    <w:rsid w:val="00ED32D6"/>
    <w:rsid w:val="00ED38CF"/>
    <w:rsid w:val="00ED44AA"/>
    <w:rsid w:val="00ED44C2"/>
    <w:rsid w:val="00ED4A10"/>
    <w:rsid w:val="00ED5218"/>
    <w:rsid w:val="00ED59A1"/>
    <w:rsid w:val="00ED5A86"/>
    <w:rsid w:val="00ED5C4B"/>
    <w:rsid w:val="00ED6027"/>
    <w:rsid w:val="00ED61E0"/>
    <w:rsid w:val="00ED67BD"/>
    <w:rsid w:val="00ED6955"/>
    <w:rsid w:val="00ED6A1B"/>
    <w:rsid w:val="00ED738E"/>
    <w:rsid w:val="00ED7AB8"/>
    <w:rsid w:val="00ED7CC4"/>
    <w:rsid w:val="00ED7FB3"/>
    <w:rsid w:val="00EE007A"/>
    <w:rsid w:val="00EE03C1"/>
    <w:rsid w:val="00EE0AE8"/>
    <w:rsid w:val="00EE0BBF"/>
    <w:rsid w:val="00EE0C95"/>
    <w:rsid w:val="00EE0D68"/>
    <w:rsid w:val="00EE0DD3"/>
    <w:rsid w:val="00EE10A4"/>
    <w:rsid w:val="00EE11AD"/>
    <w:rsid w:val="00EE1385"/>
    <w:rsid w:val="00EE16CB"/>
    <w:rsid w:val="00EE18EC"/>
    <w:rsid w:val="00EE191D"/>
    <w:rsid w:val="00EE1FCB"/>
    <w:rsid w:val="00EE27B4"/>
    <w:rsid w:val="00EE2AEF"/>
    <w:rsid w:val="00EE2B9F"/>
    <w:rsid w:val="00EE35F9"/>
    <w:rsid w:val="00EE3B8A"/>
    <w:rsid w:val="00EE3C8F"/>
    <w:rsid w:val="00EE4175"/>
    <w:rsid w:val="00EE4467"/>
    <w:rsid w:val="00EE4998"/>
    <w:rsid w:val="00EE4A67"/>
    <w:rsid w:val="00EE4E7A"/>
    <w:rsid w:val="00EE54CE"/>
    <w:rsid w:val="00EE54FA"/>
    <w:rsid w:val="00EE5A87"/>
    <w:rsid w:val="00EE5B91"/>
    <w:rsid w:val="00EE6179"/>
    <w:rsid w:val="00EE6672"/>
    <w:rsid w:val="00EE6AB2"/>
    <w:rsid w:val="00EE6C00"/>
    <w:rsid w:val="00EE6EB9"/>
    <w:rsid w:val="00EE712F"/>
    <w:rsid w:val="00EE71F0"/>
    <w:rsid w:val="00EE737E"/>
    <w:rsid w:val="00EE751D"/>
    <w:rsid w:val="00EE79A1"/>
    <w:rsid w:val="00EE7B8D"/>
    <w:rsid w:val="00EE7D17"/>
    <w:rsid w:val="00EE7E05"/>
    <w:rsid w:val="00EF0161"/>
    <w:rsid w:val="00EF019D"/>
    <w:rsid w:val="00EF119B"/>
    <w:rsid w:val="00EF14F0"/>
    <w:rsid w:val="00EF1504"/>
    <w:rsid w:val="00EF1845"/>
    <w:rsid w:val="00EF1852"/>
    <w:rsid w:val="00EF1A19"/>
    <w:rsid w:val="00EF1CF6"/>
    <w:rsid w:val="00EF1D7F"/>
    <w:rsid w:val="00EF1D96"/>
    <w:rsid w:val="00EF1F3C"/>
    <w:rsid w:val="00EF252C"/>
    <w:rsid w:val="00EF2799"/>
    <w:rsid w:val="00EF2883"/>
    <w:rsid w:val="00EF2FEA"/>
    <w:rsid w:val="00EF303C"/>
    <w:rsid w:val="00EF31CE"/>
    <w:rsid w:val="00EF3221"/>
    <w:rsid w:val="00EF322B"/>
    <w:rsid w:val="00EF332B"/>
    <w:rsid w:val="00EF3617"/>
    <w:rsid w:val="00EF3735"/>
    <w:rsid w:val="00EF38BD"/>
    <w:rsid w:val="00EF3A8D"/>
    <w:rsid w:val="00EF3C2D"/>
    <w:rsid w:val="00EF424F"/>
    <w:rsid w:val="00EF4310"/>
    <w:rsid w:val="00EF436D"/>
    <w:rsid w:val="00EF4731"/>
    <w:rsid w:val="00EF48C7"/>
    <w:rsid w:val="00EF51DC"/>
    <w:rsid w:val="00EF56E5"/>
    <w:rsid w:val="00EF6116"/>
    <w:rsid w:val="00EF6A45"/>
    <w:rsid w:val="00EF6B4B"/>
    <w:rsid w:val="00EF6D88"/>
    <w:rsid w:val="00EF70AA"/>
    <w:rsid w:val="00EF7594"/>
    <w:rsid w:val="00EF769B"/>
    <w:rsid w:val="00EF7753"/>
    <w:rsid w:val="00EF7855"/>
    <w:rsid w:val="00EF7991"/>
    <w:rsid w:val="00EF7C21"/>
    <w:rsid w:val="00F00159"/>
    <w:rsid w:val="00F001C1"/>
    <w:rsid w:val="00F0033A"/>
    <w:rsid w:val="00F004C0"/>
    <w:rsid w:val="00F00658"/>
    <w:rsid w:val="00F0066C"/>
    <w:rsid w:val="00F00B53"/>
    <w:rsid w:val="00F00C09"/>
    <w:rsid w:val="00F00CA0"/>
    <w:rsid w:val="00F00D8B"/>
    <w:rsid w:val="00F01072"/>
    <w:rsid w:val="00F01204"/>
    <w:rsid w:val="00F019DD"/>
    <w:rsid w:val="00F02264"/>
    <w:rsid w:val="00F02658"/>
    <w:rsid w:val="00F026E3"/>
    <w:rsid w:val="00F027AD"/>
    <w:rsid w:val="00F029F4"/>
    <w:rsid w:val="00F02D07"/>
    <w:rsid w:val="00F02E57"/>
    <w:rsid w:val="00F030FB"/>
    <w:rsid w:val="00F03689"/>
    <w:rsid w:val="00F036E8"/>
    <w:rsid w:val="00F03753"/>
    <w:rsid w:val="00F0378E"/>
    <w:rsid w:val="00F0392E"/>
    <w:rsid w:val="00F03EAD"/>
    <w:rsid w:val="00F04778"/>
    <w:rsid w:val="00F04833"/>
    <w:rsid w:val="00F04983"/>
    <w:rsid w:val="00F04FD4"/>
    <w:rsid w:val="00F05557"/>
    <w:rsid w:val="00F05790"/>
    <w:rsid w:val="00F057D3"/>
    <w:rsid w:val="00F05996"/>
    <w:rsid w:val="00F05A19"/>
    <w:rsid w:val="00F05AA5"/>
    <w:rsid w:val="00F05D87"/>
    <w:rsid w:val="00F064F9"/>
    <w:rsid w:val="00F0693C"/>
    <w:rsid w:val="00F06A6F"/>
    <w:rsid w:val="00F071C6"/>
    <w:rsid w:val="00F07587"/>
    <w:rsid w:val="00F076B4"/>
    <w:rsid w:val="00F076DE"/>
    <w:rsid w:val="00F07842"/>
    <w:rsid w:val="00F07EBC"/>
    <w:rsid w:val="00F07FE8"/>
    <w:rsid w:val="00F102D6"/>
    <w:rsid w:val="00F10972"/>
    <w:rsid w:val="00F10C0E"/>
    <w:rsid w:val="00F10E94"/>
    <w:rsid w:val="00F110C0"/>
    <w:rsid w:val="00F112F1"/>
    <w:rsid w:val="00F117C2"/>
    <w:rsid w:val="00F11A68"/>
    <w:rsid w:val="00F11B75"/>
    <w:rsid w:val="00F123AB"/>
    <w:rsid w:val="00F123DA"/>
    <w:rsid w:val="00F125DC"/>
    <w:rsid w:val="00F12A41"/>
    <w:rsid w:val="00F135F4"/>
    <w:rsid w:val="00F13941"/>
    <w:rsid w:val="00F13973"/>
    <w:rsid w:val="00F13C09"/>
    <w:rsid w:val="00F13C67"/>
    <w:rsid w:val="00F140F0"/>
    <w:rsid w:val="00F143A8"/>
    <w:rsid w:val="00F14405"/>
    <w:rsid w:val="00F1445F"/>
    <w:rsid w:val="00F145DF"/>
    <w:rsid w:val="00F14F1F"/>
    <w:rsid w:val="00F14F96"/>
    <w:rsid w:val="00F1520E"/>
    <w:rsid w:val="00F1521E"/>
    <w:rsid w:val="00F1533A"/>
    <w:rsid w:val="00F1552A"/>
    <w:rsid w:val="00F15557"/>
    <w:rsid w:val="00F15711"/>
    <w:rsid w:val="00F15960"/>
    <w:rsid w:val="00F15AEB"/>
    <w:rsid w:val="00F163B4"/>
    <w:rsid w:val="00F16409"/>
    <w:rsid w:val="00F16BB3"/>
    <w:rsid w:val="00F16C2E"/>
    <w:rsid w:val="00F16CD7"/>
    <w:rsid w:val="00F16EF0"/>
    <w:rsid w:val="00F175E6"/>
    <w:rsid w:val="00F176B7"/>
    <w:rsid w:val="00F178B8"/>
    <w:rsid w:val="00F17936"/>
    <w:rsid w:val="00F17974"/>
    <w:rsid w:val="00F17D32"/>
    <w:rsid w:val="00F200C8"/>
    <w:rsid w:val="00F202DE"/>
    <w:rsid w:val="00F203D6"/>
    <w:rsid w:val="00F20579"/>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934"/>
    <w:rsid w:val="00F22D00"/>
    <w:rsid w:val="00F22F85"/>
    <w:rsid w:val="00F233C6"/>
    <w:rsid w:val="00F23486"/>
    <w:rsid w:val="00F235EF"/>
    <w:rsid w:val="00F236FA"/>
    <w:rsid w:val="00F237F2"/>
    <w:rsid w:val="00F238F4"/>
    <w:rsid w:val="00F23A0F"/>
    <w:rsid w:val="00F23CF7"/>
    <w:rsid w:val="00F2400E"/>
    <w:rsid w:val="00F2403B"/>
    <w:rsid w:val="00F2460C"/>
    <w:rsid w:val="00F24ABE"/>
    <w:rsid w:val="00F25163"/>
    <w:rsid w:val="00F251D8"/>
    <w:rsid w:val="00F25400"/>
    <w:rsid w:val="00F25463"/>
    <w:rsid w:val="00F256AE"/>
    <w:rsid w:val="00F25AB1"/>
    <w:rsid w:val="00F25C21"/>
    <w:rsid w:val="00F25CCA"/>
    <w:rsid w:val="00F25F37"/>
    <w:rsid w:val="00F25FCF"/>
    <w:rsid w:val="00F26065"/>
    <w:rsid w:val="00F26106"/>
    <w:rsid w:val="00F2622C"/>
    <w:rsid w:val="00F2639C"/>
    <w:rsid w:val="00F26CBC"/>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C9"/>
    <w:rsid w:val="00F3114A"/>
    <w:rsid w:val="00F311D4"/>
    <w:rsid w:val="00F314B5"/>
    <w:rsid w:val="00F315FA"/>
    <w:rsid w:val="00F3169B"/>
    <w:rsid w:val="00F317A5"/>
    <w:rsid w:val="00F31951"/>
    <w:rsid w:val="00F31D5B"/>
    <w:rsid w:val="00F31D63"/>
    <w:rsid w:val="00F31E61"/>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FB6"/>
    <w:rsid w:val="00F405E0"/>
    <w:rsid w:val="00F40708"/>
    <w:rsid w:val="00F40715"/>
    <w:rsid w:val="00F4087C"/>
    <w:rsid w:val="00F4094A"/>
    <w:rsid w:val="00F4110E"/>
    <w:rsid w:val="00F4122F"/>
    <w:rsid w:val="00F41298"/>
    <w:rsid w:val="00F4129E"/>
    <w:rsid w:val="00F41311"/>
    <w:rsid w:val="00F41340"/>
    <w:rsid w:val="00F41403"/>
    <w:rsid w:val="00F41418"/>
    <w:rsid w:val="00F414AA"/>
    <w:rsid w:val="00F419D9"/>
    <w:rsid w:val="00F41BD7"/>
    <w:rsid w:val="00F41C1F"/>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B33"/>
    <w:rsid w:val="00F43D6B"/>
    <w:rsid w:val="00F43DFD"/>
    <w:rsid w:val="00F43E9B"/>
    <w:rsid w:val="00F447A6"/>
    <w:rsid w:val="00F44C6C"/>
    <w:rsid w:val="00F44CCA"/>
    <w:rsid w:val="00F44E77"/>
    <w:rsid w:val="00F45806"/>
    <w:rsid w:val="00F45981"/>
    <w:rsid w:val="00F45A96"/>
    <w:rsid w:val="00F45ACC"/>
    <w:rsid w:val="00F45D67"/>
    <w:rsid w:val="00F45E05"/>
    <w:rsid w:val="00F45F0C"/>
    <w:rsid w:val="00F467F7"/>
    <w:rsid w:val="00F4715B"/>
    <w:rsid w:val="00F4734B"/>
    <w:rsid w:val="00F47585"/>
    <w:rsid w:val="00F47845"/>
    <w:rsid w:val="00F47E1E"/>
    <w:rsid w:val="00F47F61"/>
    <w:rsid w:val="00F500DA"/>
    <w:rsid w:val="00F50203"/>
    <w:rsid w:val="00F50604"/>
    <w:rsid w:val="00F507F5"/>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36B9"/>
    <w:rsid w:val="00F5399D"/>
    <w:rsid w:val="00F53BE5"/>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919"/>
    <w:rsid w:val="00F60920"/>
    <w:rsid w:val="00F61364"/>
    <w:rsid w:val="00F61858"/>
    <w:rsid w:val="00F61A39"/>
    <w:rsid w:val="00F61FAC"/>
    <w:rsid w:val="00F621D9"/>
    <w:rsid w:val="00F62350"/>
    <w:rsid w:val="00F623E9"/>
    <w:rsid w:val="00F626F0"/>
    <w:rsid w:val="00F62921"/>
    <w:rsid w:val="00F62AEC"/>
    <w:rsid w:val="00F62DE2"/>
    <w:rsid w:val="00F6328B"/>
    <w:rsid w:val="00F63396"/>
    <w:rsid w:val="00F633CE"/>
    <w:rsid w:val="00F634CB"/>
    <w:rsid w:val="00F63595"/>
    <w:rsid w:val="00F637B5"/>
    <w:rsid w:val="00F63812"/>
    <w:rsid w:val="00F641DA"/>
    <w:rsid w:val="00F64209"/>
    <w:rsid w:val="00F64357"/>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70006"/>
    <w:rsid w:val="00F70868"/>
    <w:rsid w:val="00F70950"/>
    <w:rsid w:val="00F7118B"/>
    <w:rsid w:val="00F7150D"/>
    <w:rsid w:val="00F71865"/>
    <w:rsid w:val="00F71D8E"/>
    <w:rsid w:val="00F72203"/>
    <w:rsid w:val="00F728C0"/>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5162"/>
    <w:rsid w:val="00F75844"/>
    <w:rsid w:val="00F759A2"/>
    <w:rsid w:val="00F75AD2"/>
    <w:rsid w:val="00F75E23"/>
    <w:rsid w:val="00F75EB0"/>
    <w:rsid w:val="00F761F1"/>
    <w:rsid w:val="00F76514"/>
    <w:rsid w:val="00F7679F"/>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303E"/>
    <w:rsid w:val="00F838C9"/>
    <w:rsid w:val="00F839F6"/>
    <w:rsid w:val="00F83A9A"/>
    <w:rsid w:val="00F83D3F"/>
    <w:rsid w:val="00F840E1"/>
    <w:rsid w:val="00F8416D"/>
    <w:rsid w:val="00F84339"/>
    <w:rsid w:val="00F8463D"/>
    <w:rsid w:val="00F84B72"/>
    <w:rsid w:val="00F84F1B"/>
    <w:rsid w:val="00F85233"/>
    <w:rsid w:val="00F852B2"/>
    <w:rsid w:val="00F85B2C"/>
    <w:rsid w:val="00F85B64"/>
    <w:rsid w:val="00F85E0C"/>
    <w:rsid w:val="00F86A17"/>
    <w:rsid w:val="00F86AAF"/>
    <w:rsid w:val="00F86B44"/>
    <w:rsid w:val="00F86D3F"/>
    <w:rsid w:val="00F86DD9"/>
    <w:rsid w:val="00F86FAA"/>
    <w:rsid w:val="00F87011"/>
    <w:rsid w:val="00F874AD"/>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774"/>
    <w:rsid w:val="00F92B76"/>
    <w:rsid w:val="00F92C52"/>
    <w:rsid w:val="00F92ECE"/>
    <w:rsid w:val="00F9355E"/>
    <w:rsid w:val="00F9360B"/>
    <w:rsid w:val="00F9363F"/>
    <w:rsid w:val="00F9380E"/>
    <w:rsid w:val="00F938B0"/>
    <w:rsid w:val="00F93A28"/>
    <w:rsid w:val="00F93ACE"/>
    <w:rsid w:val="00F93EEB"/>
    <w:rsid w:val="00F93FFF"/>
    <w:rsid w:val="00F94049"/>
    <w:rsid w:val="00F948FF"/>
    <w:rsid w:val="00F94AAC"/>
    <w:rsid w:val="00F94C9A"/>
    <w:rsid w:val="00F94CBD"/>
    <w:rsid w:val="00F94DC2"/>
    <w:rsid w:val="00F953C6"/>
    <w:rsid w:val="00F955EC"/>
    <w:rsid w:val="00F9566E"/>
    <w:rsid w:val="00F963D7"/>
    <w:rsid w:val="00F964E4"/>
    <w:rsid w:val="00F96A16"/>
    <w:rsid w:val="00F96C7D"/>
    <w:rsid w:val="00F96CAF"/>
    <w:rsid w:val="00F96D06"/>
    <w:rsid w:val="00F96F24"/>
    <w:rsid w:val="00F9703E"/>
    <w:rsid w:val="00F9728B"/>
    <w:rsid w:val="00F976CC"/>
    <w:rsid w:val="00F97731"/>
    <w:rsid w:val="00F97944"/>
    <w:rsid w:val="00F9797E"/>
    <w:rsid w:val="00F97A5A"/>
    <w:rsid w:val="00FA02E8"/>
    <w:rsid w:val="00FA0EC3"/>
    <w:rsid w:val="00FA10B1"/>
    <w:rsid w:val="00FA1104"/>
    <w:rsid w:val="00FA11ED"/>
    <w:rsid w:val="00FA1646"/>
    <w:rsid w:val="00FA1882"/>
    <w:rsid w:val="00FA1CBB"/>
    <w:rsid w:val="00FA1CD9"/>
    <w:rsid w:val="00FA201E"/>
    <w:rsid w:val="00FA2416"/>
    <w:rsid w:val="00FA2543"/>
    <w:rsid w:val="00FA2823"/>
    <w:rsid w:val="00FA2FAC"/>
    <w:rsid w:val="00FA324A"/>
    <w:rsid w:val="00FA3275"/>
    <w:rsid w:val="00FA3335"/>
    <w:rsid w:val="00FA337C"/>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AB4"/>
    <w:rsid w:val="00FA5BCB"/>
    <w:rsid w:val="00FA5E37"/>
    <w:rsid w:val="00FA637E"/>
    <w:rsid w:val="00FA681C"/>
    <w:rsid w:val="00FA6928"/>
    <w:rsid w:val="00FA6BE0"/>
    <w:rsid w:val="00FA6CE3"/>
    <w:rsid w:val="00FA6E3F"/>
    <w:rsid w:val="00FA6ECD"/>
    <w:rsid w:val="00FA70C4"/>
    <w:rsid w:val="00FA75F6"/>
    <w:rsid w:val="00FA7848"/>
    <w:rsid w:val="00FA7C90"/>
    <w:rsid w:val="00FA7CCA"/>
    <w:rsid w:val="00FB00C9"/>
    <w:rsid w:val="00FB01E5"/>
    <w:rsid w:val="00FB035C"/>
    <w:rsid w:val="00FB03B5"/>
    <w:rsid w:val="00FB0562"/>
    <w:rsid w:val="00FB06A3"/>
    <w:rsid w:val="00FB06E0"/>
    <w:rsid w:val="00FB07D4"/>
    <w:rsid w:val="00FB07DC"/>
    <w:rsid w:val="00FB084B"/>
    <w:rsid w:val="00FB089D"/>
    <w:rsid w:val="00FB0C32"/>
    <w:rsid w:val="00FB0E87"/>
    <w:rsid w:val="00FB133A"/>
    <w:rsid w:val="00FB135C"/>
    <w:rsid w:val="00FB139C"/>
    <w:rsid w:val="00FB17B7"/>
    <w:rsid w:val="00FB1886"/>
    <w:rsid w:val="00FB192D"/>
    <w:rsid w:val="00FB1EA5"/>
    <w:rsid w:val="00FB22C2"/>
    <w:rsid w:val="00FB2B91"/>
    <w:rsid w:val="00FB2B99"/>
    <w:rsid w:val="00FB2E5E"/>
    <w:rsid w:val="00FB2EFE"/>
    <w:rsid w:val="00FB2F21"/>
    <w:rsid w:val="00FB2F53"/>
    <w:rsid w:val="00FB3386"/>
    <w:rsid w:val="00FB3436"/>
    <w:rsid w:val="00FB3992"/>
    <w:rsid w:val="00FB3AE4"/>
    <w:rsid w:val="00FB3B41"/>
    <w:rsid w:val="00FB3ED3"/>
    <w:rsid w:val="00FB400D"/>
    <w:rsid w:val="00FB4080"/>
    <w:rsid w:val="00FB4647"/>
    <w:rsid w:val="00FB4A47"/>
    <w:rsid w:val="00FB4B09"/>
    <w:rsid w:val="00FB4B9C"/>
    <w:rsid w:val="00FB4C32"/>
    <w:rsid w:val="00FB4F93"/>
    <w:rsid w:val="00FB544A"/>
    <w:rsid w:val="00FB545A"/>
    <w:rsid w:val="00FB5489"/>
    <w:rsid w:val="00FB5542"/>
    <w:rsid w:val="00FB574E"/>
    <w:rsid w:val="00FB5E2A"/>
    <w:rsid w:val="00FB6331"/>
    <w:rsid w:val="00FB636F"/>
    <w:rsid w:val="00FB643A"/>
    <w:rsid w:val="00FB67C0"/>
    <w:rsid w:val="00FB6866"/>
    <w:rsid w:val="00FB687A"/>
    <w:rsid w:val="00FB6918"/>
    <w:rsid w:val="00FB6B30"/>
    <w:rsid w:val="00FB6B37"/>
    <w:rsid w:val="00FB75FD"/>
    <w:rsid w:val="00FB77EF"/>
    <w:rsid w:val="00FB7CD0"/>
    <w:rsid w:val="00FB7F54"/>
    <w:rsid w:val="00FC0309"/>
    <w:rsid w:val="00FC0455"/>
    <w:rsid w:val="00FC05E0"/>
    <w:rsid w:val="00FC0773"/>
    <w:rsid w:val="00FC0A0D"/>
    <w:rsid w:val="00FC0C78"/>
    <w:rsid w:val="00FC1025"/>
    <w:rsid w:val="00FC10AB"/>
    <w:rsid w:val="00FC10AF"/>
    <w:rsid w:val="00FC165F"/>
    <w:rsid w:val="00FC1872"/>
    <w:rsid w:val="00FC19E0"/>
    <w:rsid w:val="00FC1CEA"/>
    <w:rsid w:val="00FC1F59"/>
    <w:rsid w:val="00FC2237"/>
    <w:rsid w:val="00FC229D"/>
    <w:rsid w:val="00FC26BE"/>
    <w:rsid w:val="00FC27AF"/>
    <w:rsid w:val="00FC2D0E"/>
    <w:rsid w:val="00FC2ED2"/>
    <w:rsid w:val="00FC34B4"/>
    <w:rsid w:val="00FC3541"/>
    <w:rsid w:val="00FC35F1"/>
    <w:rsid w:val="00FC39B2"/>
    <w:rsid w:val="00FC39DB"/>
    <w:rsid w:val="00FC3A9A"/>
    <w:rsid w:val="00FC3CBE"/>
    <w:rsid w:val="00FC3DF6"/>
    <w:rsid w:val="00FC3E5A"/>
    <w:rsid w:val="00FC402D"/>
    <w:rsid w:val="00FC441B"/>
    <w:rsid w:val="00FC4487"/>
    <w:rsid w:val="00FC488D"/>
    <w:rsid w:val="00FC4FAE"/>
    <w:rsid w:val="00FC50CD"/>
    <w:rsid w:val="00FC54C0"/>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EC0"/>
    <w:rsid w:val="00FD6371"/>
    <w:rsid w:val="00FD6708"/>
    <w:rsid w:val="00FD717E"/>
    <w:rsid w:val="00FD75E5"/>
    <w:rsid w:val="00FD775F"/>
    <w:rsid w:val="00FD77F4"/>
    <w:rsid w:val="00FD7937"/>
    <w:rsid w:val="00FD7CCF"/>
    <w:rsid w:val="00FE01EA"/>
    <w:rsid w:val="00FE0348"/>
    <w:rsid w:val="00FE06E8"/>
    <w:rsid w:val="00FE0725"/>
    <w:rsid w:val="00FE08A4"/>
    <w:rsid w:val="00FE0A37"/>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C87"/>
    <w:rsid w:val="00FE2EDE"/>
    <w:rsid w:val="00FE2EE4"/>
    <w:rsid w:val="00FE3454"/>
    <w:rsid w:val="00FE3D94"/>
    <w:rsid w:val="00FE42DA"/>
    <w:rsid w:val="00FE4436"/>
    <w:rsid w:val="00FE455A"/>
    <w:rsid w:val="00FE488B"/>
    <w:rsid w:val="00FE492F"/>
    <w:rsid w:val="00FE4F0A"/>
    <w:rsid w:val="00FE54C1"/>
    <w:rsid w:val="00FE567C"/>
    <w:rsid w:val="00FE5EF4"/>
    <w:rsid w:val="00FE5F32"/>
    <w:rsid w:val="00FE6573"/>
    <w:rsid w:val="00FE6B0F"/>
    <w:rsid w:val="00FE6D72"/>
    <w:rsid w:val="00FE6F49"/>
    <w:rsid w:val="00FE6F88"/>
    <w:rsid w:val="00FE75BC"/>
    <w:rsid w:val="00FE783E"/>
    <w:rsid w:val="00FE78A4"/>
    <w:rsid w:val="00FE7AB5"/>
    <w:rsid w:val="00FE7EF2"/>
    <w:rsid w:val="00FF0C84"/>
    <w:rsid w:val="00FF0DC9"/>
    <w:rsid w:val="00FF0EBC"/>
    <w:rsid w:val="00FF0FD0"/>
    <w:rsid w:val="00FF112D"/>
    <w:rsid w:val="00FF139E"/>
    <w:rsid w:val="00FF13D5"/>
    <w:rsid w:val="00FF1610"/>
    <w:rsid w:val="00FF1B97"/>
    <w:rsid w:val="00FF1C66"/>
    <w:rsid w:val="00FF1F62"/>
    <w:rsid w:val="00FF2425"/>
    <w:rsid w:val="00FF247E"/>
    <w:rsid w:val="00FF2D03"/>
    <w:rsid w:val="00FF2D16"/>
    <w:rsid w:val="00FF2F80"/>
    <w:rsid w:val="00FF3689"/>
    <w:rsid w:val="00FF3AA1"/>
    <w:rsid w:val="00FF3ACE"/>
    <w:rsid w:val="00FF4203"/>
    <w:rsid w:val="00FF43AA"/>
    <w:rsid w:val="00FF4467"/>
    <w:rsid w:val="00FF46A3"/>
    <w:rsid w:val="00FF472B"/>
    <w:rsid w:val="00FF4D58"/>
    <w:rsid w:val="00FF4D76"/>
    <w:rsid w:val="00FF4F95"/>
    <w:rsid w:val="00FF5084"/>
    <w:rsid w:val="00FF515E"/>
    <w:rsid w:val="00FF51AF"/>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1FC"/>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10"/>
      </w:num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11"/>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jc w:val="both"/>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0B1AC-8F8B-4E77-A039-4C768255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6747</TotalTime>
  <Pages>8</Pages>
  <Words>3183</Words>
  <Characters>18144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cp:lastModifiedBy>
  <cp:revision>5765</cp:revision>
  <cp:lastPrinted>2011-08-03T09:36:00Z</cp:lastPrinted>
  <dcterms:created xsi:type="dcterms:W3CDTF">2020-10-23T06:54:00Z</dcterms:created>
  <dcterms:modified xsi:type="dcterms:W3CDTF">2021-10-22T05:13:00Z</dcterms:modified>
</cp:coreProperties>
</file>